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155" w:rsidRDefault="00756ED6" w:rsidP="00AF3155">
      <w:pPr>
        <w:spacing w:line="240" w:lineRule="auto"/>
        <w:jc w:val="center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b/>
          <w:color w:val="FF0000"/>
          <w:sz w:val="20"/>
          <w:szCs w:val="20"/>
          <w:highlight w:val="yellow"/>
          <w:u w:val="single"/>
        </w:rPr>
        <w:t>ECS1</w:t>
      </w:r>
      <w:r w:rsidR="00AF3155" w:rsidRPr="00AF3155">
        <w:rPr>
          <w:rFonts w:ascii="Arial Narrow" w:hAnsi="Arial Narrow"/>
          <w:b/>
          <w:color w:val="FF0000"/>
          <w:sz w:val="20"/>
          <w:szCs w:val="20"/>
          <w:highlight w:val="yellow"/>
          <w:u w:val="single"/>
        </w:rPr>
        <w:t xml:space="preserve"> – Histoire, géographie et géopolitique</w:t>
      </w:r>
      <w:r w:rsidR="00AF3155">
        <w:rPr>
          <w:rFonts w:ascii="Arial Narrow" w:hAnsi="Arial Narrow"/>
          <w:color w:val="FF0000"/>
          <w:sz w:val="20"/>
          <w:szCs w:val="20"/>
          <w:highlight w:val="yellow"/>
          <w:u w:val="single"/>
        </w:rPr>
        <w:t xml:space="preserve"> – </w:t>
      </w:r>
      <w:r w:rsidR="00AF3155" w:rsidRPr="00756ED6">
        <w:rPr>
          <w:rFonts w:ascii="Arial Narrow" w:hAnsi="Arial Narrow"/>
          <w:color w:val="FF0000"/>
          <w:sz w:val="20"/>
          <w:szCs w:val="20"/>
          <w:u w:val="single"/>
        </w:rPr>
        <w:t>Programme de révision pour les colles</w:t>
      </w:r>
      <w:r w:rsidR="00AF3155" w:rsidRPr="00756ED6">
        <w:rPr>
          <w:rFonts w:ascii="Arial Narrow" w:hAnsi="Arial Narrow"/>
          <w:b/>
          <w:sz w:val="20"/>
          <w:szCs w:val="20"/>
          <w:u w:val="single"/>
        </w:rPr>
        <w:t xml:space="preserve"> – </w:t>
      </w:r>
      <w:r w:rsidRPr="00756ED6">
        <w:rPr>
          <w:rFonts w:ascii="Arial Narrow" w:hAnsi="Arial Narrow"/>
          <w:b/>
          <w:sz w:val="20"/>
          <w:szCs w:val="20"/>
          <w:highlight w:val="green"/>
          <w:u w:val="single"/>
        </w:rPr>
        <w:t>Quinzaine1</w:t>
      </w:r>
      <w:r w:rsidR="00012BA4">
        <w:rPr>
          <w:rFonts w:ascii="Arial Narrow" w:hAnsi="Arial Narrow"/>
          <w:b/>
          <w:sz w:val="20"/>
          <w:szCs w:val="20"/>
          <w:u w:val="single"/>
        </w:rPr>
        <w:t xml:space="preserve"> –semaines </w:t>
      </w:r>
      <w:r w:rsidR="00792B58">
        <w:rPr>
          <w:rFonts w:ascii="Arial Narrow" w:hAnsi="Arial Narrow"/>
          <w:b/>
          <w:sz w:val="20"/>
          <w:szCs w:val="20"/>
          <w:u w:val="single"/>
        </w:rPr>
        <w:t>3</w:t>
      </w:r>
      <w:r w:rsidR="00012BA4">
        <w:rPr>
          <w:rFonts w:ascii="Arial Narrow" w:hAnsi="Arial Narrow"/>
          <w:b/>
          <w:sz w:val="20"/>
          <w:szCs w:val="20"/>
          <w:u w:val="single"/>
        </w:rPr>
        <w:t xml:space="preserve"> et </w:t>
      </w:r>
      <w:r w:rsidR="00792B58">
        <w:rPr>
          <w:rFonts w:ascii="Arial Narrow" w:hAnsi="Arial Narrow"/>
          <w:b/>
          <w:sz w:val="20"/>
          <w:szCs w:val="20"/>
          <w:u w:val="single"/>
        </w:rPr>
        <w:t>4</w:t>
      </w:r>
    </w:p>
    <w:p w:rsidR="00756ED6" w:rsidRDefault="00F116C7" w:rsidP="00AF3155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  <w:u w:val="single"/>
        </w:rPr>
        <w:t>Introduction à la géopolitique</w:t>
      </w:r>
      <w:r w:rsidR="00451428">
        <w:rPr>
          <w:rFonts w:ascii="Arial Narrow" w:hAnsi="Arial Narrow"/>
          <w:b/>
          <w:sz w:val="24"/>
          <w:szCs w:val="24"/>
          <w:u w:val="single"/>
        </w:rPr>
        <w:t xml:space="preserve"> + début du c</w:t>
      </w:r>
      <w:r w:rsidR="00756ED6" w:rsidRPr="00710DE1">
        <w:rPr>
          <w:rFonts w:ascii="Arial Narrow" w:hAnsi="Arial Narrow"/>
          <w:b/>
          <w:sz w:val="24"/>
          <w:szCs w:val="24"/>
          <w:u w:val="single"/>
        </w:rPr>
        <w:t>hapitre 1 :</w:t>
      </w:r>
      <w:r w:rsidR="00756ED6" w:rsidRPr="00710DE1">
        <w:rPr>
          <w:rFonts w:ascii="Arial Narrow" w:hAnsi="Arial Narrow"/>
          <w:b/>
          <w:sz w:val="24"/>
          <w:szCs w:val="24"/>
        </w:rPr>
        <w:t xml:space="preserve"> Tableau géopolitique du monde en 1913</w:t>
      </w:r>
      <w:r w:rsidR="00710DE1" w:rsidRPr="00710DE1">
        <w:rPr>
          <w:rFonts w:ascii="Arial Narrow" w:hAnsi="Arial Narrow"/>
          <w:sz w:val="24"/>
          <w:szCs w:val="24"/>
        </w:rPr>
        <w:t>(voir détail avec le plan détaillé</w:t>
      </w:r>
      <w:r w:rsidR="00D32AB6">
        <w:rPr>
          <w:rFonts w:ascii="Arial Narrow" w:hAnsi="Arial Narrow"/>
          <w:sz w:val="24"/>
          <w:szCs w:val="24"/>
        </w:rPr>
        <w:t xml:space="preserve"> ci-dessous)</w:t>
      </w:r>
    </w:p>
    <w:p w:rsidR="00200025" w:rsidRPr="00710DE1" w:rsidRDefault="00200025" w:rsidP="00AF3155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Attention : en semaine, le programme sera rallongé</w:t>
      </w:r>
    </w:p>
    <w:tbl>
      <w:tblPr>
        <w:tblStyle w:val="Grilledutableau"/>
        <w:tblW w:w="9889" w:type="dxa"/>
        <w:tblLayout w:type="fixed"/>
        <w:tblLook w:val="04A0"/>
      </w:tblPr>
      <w:tblGrid>
        <w:gridCol w:w="10"/>
        <w:gridCol w:w="1516"/>
        <w:gridCol w:w="278"/>
        <w:gridCol w:w="714"/>
        <w:gridCol w:w="992"/>
        <w:gridCol w:w="993"/>
        <w:gridCol w:w="1134"/>
        <w:gridCol w:w="1134"/>
        <w:gridCol w:w="1134"/>
        <w:gridCol w:w="992"/>
        <w:gridCol w:w="327"/>
        <w:gridCol w:w="665"/>
      </w:tblGrid>
      <w:tr w:rsidR="001B2CC1" w:rsidTr="00070586">
        <w:trPr>
          <w:trHeight w:val="34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CC1" w:rsidRPr="00710DE1" w:rsidRDefault="001B2CC1">
            <w:pPr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:rsidR="001B2CC1" w:rsidRPr="008550FF" w:rsidRDefault="001B2CC1" w:rsidP="00DF7346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</w:pPr>
            <w:r w:rsidRPr="008550FF"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  <w:t>A</w:t>
            </w:r>
          </w:p>
        </w:tc>
        <w:tc>
          <w:tcPr>
            <w:tcW w:w="4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1B2CC1" w:rsidRPr="008550FF" w:rsidRDefault="001B2CC1" w:rsidP="001B2CC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</w:pPr>
            <w:r w:rsidRPr="008550FF"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  <w:t>B</w:t>
            </w:r>
          </w:p>
        </w:tc>
      </w:tr>
      <w:tr w:rsidR="008550FF" w:rsidTr="008550FF">
        <w:trPr>
          <w:trHeight w:val="34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586" w:rsidRPr="00710DE1" w:rsidRDefault="00070586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HORAIRES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Mardi</w:t>
            </w:r>
          </w:p>
          <w:p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17-18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4630C1" w:rsidRDefault="004630C1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</w:p>
          <w:p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8550FF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4630C1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8550FF" w:rsidRDefault="0029556F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</w:p>
          <w:p w:rsidR="00070586" w:rsidRPr="001E6293" w:rsidRDefault="00070586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29556F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29556F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:rsidR="00070586" w:rsidRPr="001E6293" w:rsidRDefault="00450D0E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17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070586" w:rsidRDefault="00450D0E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</w:p>
          <w:p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16-17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70586" w:rsidRDefault="00450D0E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</w:p>
          <w:p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17-18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070586" w:rsidRDefault="00450D0E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</w:p>
          <w:p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17-1</w:t>
            </w:r>
            <w:r w:rsidR="004630C1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:rsidR="00070586" w:rsidRPr="001E6293" w:rsidRDefault="00070586" w:rsidP="00450D0E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450D0E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450D0E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</w:tr>
      <w:tr w:rsidR="0029556F" w:rsidTr="00BC4C3C">
        <w:trPr>
          <w:trHeight w:val="190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56F" w:rsidRDefault="0029556F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710DE1">
              <w:rPr>
                <w:rFonts w:ascii="Arial Narrow" w:hAnsi="Arial Narrow"/>
                <w:b/>
                <w:lang w:eastAsia="en-US"/>
              </w:rPr>
              <w:t>PROFESSEURS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29556F" w:rsidRPr="001E6293" w:rsidRDefault="0029556F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S.Boyer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29556F" w:rsidRPr="001E6293" w:rsidRDefault="0029556F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F.Roux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29556F" w:rsidRPr="001E6293" w:rsidRDefault="0029556F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L.Dadillon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29556F" w:rsidRPr="001E6293" w:rsidRDefault="0029556F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S.Boyer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29556F" w:rsidRPr="001E6293" w:rsidRDefault="0029556F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F.Roux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29556F" w:rsidRPr="001E6293" w:rsidRDefault="0029556F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L.Dadillon</w:t>
            </w:r>
            <w:proofErr w:type="spellEnd"/>
          </w:p>
        </w:tc>
      </w:tr>
      <w:tr w:rsidR="0029556F" w:rsidTr="00013C52">
        <w:trPr>
          <w:trHeight w:val="19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56F" w:rsidRPr="00710DE1" w:rsidRDefault="0029556F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SALLES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29556F" w:rsidRDefault="0029556F" w:rsidP="0029556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Labo HG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29556F" w:rsidRDefault="0029556F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:rsidR="0029556F" w:rsidRDefault="0029556F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29556F" w:rsidRDefault="0029556F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Labo HG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29556F" w:rsidRDefault="0029556F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29556F" w:rsidRDefault="0029556F" w:rsidP="00070586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?</w:t>
            </w:r>
          </w:p>
        </w:tc>
      </w:tr>
      <w:tr w:rsidR="008550FF" w:rsidTr="008550FF">
        <w:trPr>
          <w:trHeight w:val="612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0586" w:rsidRPr="00710DE1" w:rsidRDefault="00070586" w:rsidP="00EC7AD3">
            <w:pPr>
              <w:rPr>
                <w:rFonts w:ascii="Arial Narrow" w:hAnsi="Arial Narrow"/>
                <w:b/>
                <w:lang w:eastAsia="en-US"/>
              </w:rPr>
            </w:pPr>
            <w:r w:rsidRPr="00710DE1">
              <w:rPr>
                <w:rFonts w:ascii="Arial Narrow" w:hAnsi="Arial Narrow"/>
                <w:b/>
                <w:lang w:eastAsia="en-US"/>
              </w:rPr>
              <w:t xml:space="preserve">GROUPES </w:t>
            </w:r>
            <w:r w:rsidRPr="00710DE1">
              <w:rPr>
                <w:rFonts w:ascii="Arial Narrow" w:hAnsi="Arial Narrow"/>
                <w:b/>
                <w:color w:val="FF0000"/>
                <w:lang w:eastAsia="en-US"/>
              </w:rPr>
              <w:t>sem</w:t>
            </w:r>
            <w:r>
              <w:rPr>
                <w:rFonts w:ascii="Arial Narrow" w:hAnsi="Arial Narrow"/>
                <w:b/>
                <w:color w:val="FF0000"/>
                <w:lang w:eastAsia="en-US"/>
              </w:rPr>
              <w:t>3</w:t>
            </w:r>
          </w:p>
          <w:p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color w:val="0070C0"/>
                <w:lang w:eastAsia="en-US"/>
              </w:rPr>
              <w:t>sem</w:t>
            </w:r>
            <w:proofErr w:type="spellEnd"/>
            <w:r>
              <w:rPr>
                <w:rFonts w:ascii="Arial Narrow" w:hAnsi="Arial Narrow"/>
                <w:b/>
                <w:color w:val="0070C0"/>
                <w:lang w:eastAsia="en-US"/>
              </w:rPr>
              <w:t xml:space="preserve"> 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:rsidR="00070586" w:rsidRPr="00200025" w:rsidRDefault="0029556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B</w:t>
            </w:r>
          </w:p>
          <w:p w:rsidR="00070586" w:rsidRPr="00200025" w:rsidRDefault="008550FF" w:rsidP="00200025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:rsidR="00070586" w:rsidRPr="00200025" w:rsidRDefault="00070586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</w:p>
          <w:p w:rsidR="00070586" w:rsidRPr="00766962" w:rsidRDefault="0029556F" w:rsidP="00766962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:rsidR="00070586" w:rsidRPr="00200025" w:rsidRDefault="0029556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D</w:t>
            </w:r>
          </w:p>
          <w:p w:rsidR="00070586" w:rsidRPr="008550FF" w:rsidRDefault="0029556F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:rsidR="00070586" w:rsidRPr="00200025" w:rsidRDefault="0029556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E**</w:t>
            </w:r>
          </w:p>
          <w:p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070586" w:rsidRPr="00200025" w:rsidRDefault="0029556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N</w:t>
            </w:r>
          </w:p>
          <w:p w:rsidR="00070586" w:rsidRPr="00200025" w:rsidRDefault="0029556F" w:rsidP="001B2CC1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070586" w:rsidRPr="00200025" w:rsidRDefault="0029556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O**</w:t>
            </w:r>
          </w:p>
          <w:p w:rsidR="00070586" w:rsidRPr="00200025" w:rsidRDefault="0029556F" w:rsidP="00451428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hideMark/>
          </w:tcPr>
          <w:p w:rsidR="00070586" w:rsidRPr="00200025" w:rsidRDefault="0029556F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B</w:t>
            </w:r>
          </w:p>
          <w:p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F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hideMark/>
          </w:tcPr>
          <w:p w:rsidR="00070586" w:rsidRDefault="0029556F" w:rsidP="008550FF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D</w:t>
            </w:r>
          </w:p>
          <w:p w:rsidR="0029556F" w:rsidRPr="00200025" w:rsidRDefault="0029556F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H</w:t>
            </w:r>
          </w:p>
        </w:tc>
      </w:tr>
      <w:tr w:rsidR="001B2CC1" w:rsidTr="008550FF">
        <w:trPr>
          <w:trHeight w:val="298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B2CC1" w:rsidRPr="00710DE1" w:rsidRDefault="001B2CC1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 xml:space="preserve">TYPE </w:t>
            </w:r>
            <w:r w:rsidRPr="00710DE1">
              <w:rPr>
                <w:rFonts w:ascii="Arial Narrow" w:hAnsi="Arial Narrow"/>
                <w:b/>
                <w:lang w:eastAsia="en-US"/>
              </w:rPr>
              <w:t>de colle</w:t>
            </w:r>
          </w:p>
        </w:tc>
        <w:tc>
          <w:tcPr>
            <w:tcW w:w="8363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hideMark/>
          </w:tcPr>
          <w:p w:rsidR="001B2CC1" w:rsidRPr="00DE7D96" w:rsidRDefault="00DE7D96" w:rsidP="00DE7D96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Colle in</w:t>
            </w:r>
            <w:r w:rsidR="00070586">
              <w:rPr>
                <w:rFonts w:ascii="Arial Narrow" w:hAnsi="Arial Narrow"/>
                <w:b/>
                <w:lang w:eastAsia="en-US"/>
              </w:rPr>
              <w:t>di</w:t>
            </w:r>
            <w:r>
              <w:rPr>
                <w:rFonts w:ascii="Arial Narrow" w:hAnsi="Arial Narrow"/>
                <w:b/>
                <w:lang w:eastAsia="en-US"/>
              </w:rPr>
              <w:t>viduelle notée</w:t>
            </w:r>
            <w:r w:rsidR="008550FF">
              <w:rPr>
                <w:rFonts w:ascii="Arial Narrow" w:hAnsi="Arial Narrow"/>
                <w:b/>
                <w:lang w:eastAsia="en-US"/>
              </w:rPr>
              <w:t> : préparation 20 mn, oral 10 mn, debrief 10 mn</w:t>
            </w:r>
          </w:p>
        </w:tc>
      </w:tr>
      <w:tr w:rsidR="001E6293" w:rsidTr="001B2CC1">
        <w:trPr>
          <w:trHeight w:val="235"/>
        </w:trPr>
        <w:tc>
          <w:tcPr>
            <w:tcW w:w="98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3" w:rsidRPr="007A4380" w:rsidRDefault="001E6293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B2CC1">
              <w:rPr>
                <w:rFonts w:ascii="Arial Narrow" w:hAnsi="Arial Narrow"/>
                <w:b/>
                <w:highlight w:val="lightGray"/>
                <w:lang w:eastAsia="en-US"/>
              </w:rPr>
              <w:t>Attention :pour les salles,</w:t>
            </w:r>
            <w:r w:rsidRPr="007A4380">
              <w:rPr>
                <w:rFonts w:ascii="Arial Narrow" w:hAnsi="Arial Narrow"/>
                <w:b/>
                <w:lang w:eastAsia="en-US"/>
              </w:rPr>
              <w:t xml:space="preserve"> consultez l</w:t>
            </w:r>
            <w:r w:rsidR="00792B58">
              <w:rPr>
                <w:rFonts w:ascii="Arial Narrow" w:hAnsi="Arial Narrow"/>
                <w:b/>
                <w:lang w:eastAsia="en-US"/>
              </w:rPr>
              <w:t>’</w:t>
            </w:r>
            <w:proofErr w:type="spellStart"/>
            <w:r w:rsidR="00792B58">
              <w:rPr>
                <w:rFonts w:ascii="Arial Narrow" w:hAnsi="Arial Narrow"/>
                <w:b/>
                <w:lang w:eastAsia="en-US"/>
              </w:rPr>
              <w:t>ent</w:t>
            </w:r>
            <w:proofErr w:type="spellEnd"/>
            <w:r w:rsidR="00792B58">
              <w:rPr>
                <w:rFonts w:ascii="Arial Narrow" w:hAnsi="Arial Narrow"/>
                <w:b/>
                <w:lang w:eastAsia="en-US"/>
              </w:rPr>
              <w:t xml:space="preserve"> du lycée</w:t>
            </w:r>
            <w:r w:rsidRPr="007A4380">
              <w:rPr>
                <w:rFonts w:ascii="Arial Narrow" w:hAnsi="Arial Narrow"/>
                <w:b/>
                <w:lang w:eastAsia="en-US"/>
              </w:rPr>
              <w:t xml:space="preserve">.  </w:t>
            </w:r>
            <w:r w:rsidRPr="007A438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Pour Serge BOYER, colles au laboratoire d’histoire et géographie (bâtiment de droite du lycée, dernier étage</w:t>
            </w:r>
            <w:r w:rsidR="00451428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vert</w:t>
            </w:r>
            <w:r w:rsidRPr="007A438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, proche des salles 204 205 206)</w:t>
            </w:r>
          </w:p>
          <w:p w:rsidR="001E6293" w:rsidRDefault="001E6293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7A4380">
              <w:rPr>
                <w:rFonts w:ascii="Arial Narrow" w:hAnsi="Arial Narrow"/>
                <w:b/>
                <w:lang w:eastAsia="en-US"/>
              </w:rPr>
              <w:t>Pensez à apporter les carnets de colle !</w:t>
            </w:r>
          </w:p>
        </w:tc>
      </w:tr>
      <w:tr w:rsidR="001E6293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Pr="00710DE1" w:rsidRDefault="001E6293" w:rsidP="001E6293">
            <w:pPr>
              <w:jc w:val="center"/>
              <w:rPr>
                <w:b/>
                <w:sz w:val="24"/>
                <w:szCs w:val="24"/>
                <w:highlight w:val="magenta"/>
                <w:lang w:eastAsia="en-US"/>
              </w:rPr>
            </w:pPr>
            <w:r>
              <w:rPr>
                <w:b/>
                <w:sz w:val="24"/>
                <w:szCs w:val="24"/>
                <w:highlight w:val="red"/>
                <w:lang w:eastAsia="en-US"/>
              </w:rPr>
              <w:t>TEXTES</w:t>
            </w:r>
            <w:r w:rsidRPr="00710DE1">
              <w:rPr>
                <w:b/>
                <w:sz w:val="24"/>
                <w:szCs w:val="24"/>
                <w:highlight w:val="red"/>
                <w:lang w:eastAsia="en-US"/>
              </w:rPr>
              <w:t xml:space="preserve"> et références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Default="001E6293" w:rsidP="001E6293">
            <w:pPr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 xml:space="preserve">TR1 </w:t>
            </w:r>
            <w:r w:rsidRPr="00887FDE">
              <w:rPr>
                <w:b/>
                <w:color w:val="FF0000"/>
                <w:sz w:val="24"/>
                <w:szCs w:val="24"/>
                <w:lang w:eastAsia="en-US"/>
              </w:rPr>
              <w:t>O.ZAJEC</w:t>
            </w:r>
            <w:r w:rsidR="008550FF">
              <w:rPr>
                <w:b/>
                <w:color w:val="FF0000"/>
                <w:sz w:val="24"/>
                <w:szCs w:val="24"/>
                <w:lang w:eastAsia="en-US"/>
              </w:rPr>
              <w:t xml:space="preserve"> et </w:t>
            </w:r>
            <w:r w:rsidR="00F116C7">
              <w:rPr>
                <w:b/>
                <w:color w:val="FF0000"/>
                <w:sz w:val="24"/>
                <w:szCs w:val="24"/>
                <w:lang w:eastAsia="en-US"/>
              </w:rPr>
              <w:t>Y.LACOSTE</w:t>
            </w:r>
            <w:r w:rsidRPr="00887FDE">
              <w:rPr>
                <w:b/>
                <w:color w:val="FF0000"/>
                <w:sz w:val="24"/>
                <w:szCs w:val="24"/>
                <w:lang w:eastAsia="en-US"/>
              </w:rPr>
              <w:t> : qu’est-ce que la géopolitique ?</w:t>
            </w:r>
          </w:p>
          <w:p w:rsidR="001E6293" w:rsidRDefault="001E6293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DF7346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TR2</w:t>
            </w:r>
            <w:r w:rsidR="00A43672">
              <w:rPr>
                <w:b/>
                <w:color w:val="FF0000"/>
                <w:sz w:val="24"/>
                <w:szCs w:val="24"/>
                <w:lang w:eastAsia="en-US"/>
              </w:rPr>
              <w:t xml:space="preserve">C.TELENNE : la pensée géopolitique chinoise, </w:t>
            </w:r>
            <w:proofErr w:type="spellStart"/>
            <w:r w:rsidR="00A43672">
              <w:rPr>
                <w:b/>
                <w:color w:val="FF0000"/>
                <w:sz w:val="24"/>
                <w:szCs w:val="24"/>
                <w:lang w:eastAsia="en-US"/>
              </w:rPr>
              <w:t>tianxia</w:t>
            </w:r>
            <w:proofErr w:type="spellEnd"/>
            <w:r w:rsidR="00A43672">
              <w:rPr>
                <w:b/>
                <w:color w:val="FF0000"/>
                <w:sz w:val="24"/>
                <w:szCs w:val="24"/>
                <w:lang w:eastAsia="en-US"/>
              </w:rPr>
              <w:t xml:space="preserve"> et pragmatisme</w:t>
            </w:r>
          </w:p>
          <w:p w:rsidR="001E6293" w:rsidRDefault="001E6293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DF7346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3</w:t>
            </w:r>
            <w:r w:rsidR="00A43672">
              <w:rPr>
                <w:b/>
                <w:color w:val="FF0000"/>
                <w:sz w:val="24"/>
                <w:szCs w:val="24"/>
                <w:lang w:eastAsia="en-US"/>
              </w:rPr>
              <w:t>S.KAHN : l’UE, « </w:t>
            </w:r>
            <w:r w:rsidR="0029556F">
              <w:rPr>
                <w:b/>
                <w:color w:val="FF0000"/>
                <w:sz w:val="24"/>
                <w:szCs w:val="24"/>
                <w:lang w:eastAsia="en-US"/>
              </w:rPr>
              <w:t>e</w:t>
            </w:r>
            <w:r w:rsidR="00A43672">
              <w:rPr>
                <w:b/>
                <w:color w:val="FF0000"/>
                <w:sz w:val="24"/>
                <w:szCs w:val="24"/>
                <w:lang w:eastAsia="en-US"/>
              </w:rPr>
              <w:t>mpire et anti-empire »</w:t>
            </w:r>
          </w:p>
          <w:p w:rsidR="00DE7D96" w:rsidRPr="00576CB7" w:rsidRDefault="00DE7D96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DE7D96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4</w:t>
            </w:r>
            <w:r w:rsidR="00A43672">
              <w:rPr>
                <w:b/>
                <w:color w:val="FF0000"/>
                <w:sz w:val="24"/>
                <w:szCs w:val="24"/>
                <w:lang w:eastAsia="en-US"/>
              </w:rPr>
              <w:t>F.MUNIER : la guerre économique</w:t>
            </w:r>
          </w:p>
        </w:tc>
      </w:tr>
      <w:tr w:rsidR="001E6293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Default="001E6293" w:rsidP="001E6293">
            <w:pPr>
              <w:jc w:val="center"/>
              <w:rPr>
                <w:b/>
                <w:highlight w:val="red"/>
                <w:lang w:eastAsia="en-US"/>
              </w:rPr>
            </w:pPr>
            <w:r w:rsidRPr="00785079">
              <w:rPr>
                <w:b/>
                <w:highlight w:val="yellow"/>
                <w:lang w:eastAsia="en-US"/>
              </w:rPr>
              <w:t xml:space="preserve">Dossiers </w:t>
            </w:r>
            <w:r w:rsidRPr="00710DE1">
              <w:rPr>
                <w:b/>
                <w:sz w:val="16"/>
                <w:szCs w:val="16"/>
                <w:highlight w:val="yellow"/>
                <w:lang w:eastAsia="en-US"/>
              </w:rPr>
              <w:t>documentaires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Pr="00200025" w:rsidRDefault="001E6293" w:rsidP="00A43672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4"/>
                <w:szCs w:val="24"/>
                <w:highlight w:val="yellow"/>
                <w:lang w:eastAsia="en-US"/>
              </w:rPr>
              <w:t xml:space="preserve">DD </w:t>
            </w:r>
            <w:r w:rsidR="00A43672">
              <w:rPr>
                <w:b/>
                <w:sz w:val="24"/>
                <w:szCs w:val="24"/>
                <w:highlight w:val="yellow"/>
                <w:lang w:eastAsia="en-US"/>
              </w:rPr>
              <w:t>intro</w:t>
            </w:r>
            <w:r>
              <w:rPr>
                <w:b/>
                <w:sz w:val="24"/>
                <w:szCs w:val="24"/>
                <w:highlight w:val="yellow"/>
                <w:lang w:eastAsia="en-US"/>
              </w:rPr>
              <w:t>.1</w:t>
            </w:r>
            <w:r>
              <w:rPr>
                <w:b/>
                <w:sz w:val="24"/>
                <w:szCs w:val="24"/>
                <w:lang w:eastAsia="en-US"/>
              </w:rPr>
              <w:t> </w:t>
            </w:r>
            <w:r w:rsidRPr="00756ED6">
              <w:rPr>
                <w:b/>
                <w:sz w:val="22"/>
                <w:szCs w:val="22"/>
                <w:lang w:eastAsia="en-US"/>
              </w:rPr>
              <w:t>:</w:t>
            </w:r>
            <w:r w:rsidR="00A43672">
              <w:rPr>
                <w:b/>
                <w:sz w:val="22"/>
                <w:szCs w:val="22"/>
                <w:lang w:eastAsia="en-US"/>
              </w:rPr>
              <w:t xml:space="preserve"> cartes des 3 impérialismes de Jacques LEVY (avec texte en ligne) ;</w:t>
            </w:r>
            <w:r w:rsidRPr="00756ED6">
              <w:rPr>
                <w:b/>
                <w:sz w:val="22"/>
                <w:szCs w:val="22"/>
                <w:lang w:eastAsia="en-US"/>
              </w:rPr>
              <w:t xml:space="preserve"> doit servir d’appuis argumentaires (chiffres, dates, ex…)</w:t>
            </w:r>
            <w:r w:rsidR="00070586">
              <w:rPr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1E6293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Default="001E6293" w:rsidP="001E6293">
            <w:pPr>
              <w:jc w:val="center"/>
              <w:rPr>
                <w:b/>
                <w:sz w:val="24"/>
                <w:szCs w:val="24"/>
                <w:highlight w:val="red"/>
                <w:lang w:eastAsia="en-US"/>
              </w:rPr>
            </w:pPr>
            <w:r w:rsidRPr="007A4380">
              <w:rPr>
                <w:b/>
                <w:sz w:val="24"/>
                <w:szCs w:val="24"/>
                <w:highlight w:val="red"/>
                <w:lang w:eastAsia="en-US"/>
              </w:rPr>
              <w:t>COURS</w:t>
            </w:r>
          </w:p>
          <w:p w:rsidR="00070586" w:rsidRPr="00070586" w:rsidRDefault="00070586" w:rsidP="001E6293">
            <w:pPr>
              <w:jc w:val="center"/>
              <w:rPr>
                <w:b/>
                <w:sz w:val="22"/>
                <w:szCs w:val="22"/>
                <w:highlight w:val="yellow"/>
                <w:lang w:eastAsia="en-US"/>
              </w:rPr>
            </w:pPr>
            <w:r w:rsidRPr="00070586">
              <w:rPr>
                <w:b/>
                <w:sz w:val="22"/>
                <w:szCs w:val="22"/>
                <w:lang w:eastAsia="en-US"/>
              </w:rPr>
              <w:t>Voir plan détaillé ci-dessous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Default="001E6293" w:rsidP="001E6293">
            <w:pPr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</w:pPr>
            <w:r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  <w:t>Introduction à la géopolitique</w:t>
            </w:r>
          </w:p>
          <w:p w:rsidR="00F116C7" w:rsidRPr="00F116C7" w:rsidRDefault="00F116C7" w:rsidP="00F116C7">
            <w:pPr>
              <w:pStyle w:val="Paragraphedeliste"/>
              <w:numPr>
                <w:ilvl w:val="0"/>
                <w:numId w:val="3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F116C7">
              <w:rPr>
                <w:bCs/>
                <w:color w:val="FF0000"/>
                <w:sz w:val="24"/>
                <w:szCs w:val="24"/>
                <w:lang w:eastAsia="en-US"/>
              </w:rPr>
              <w:t>Naissance et évolution de la géopolitique</w:t>
            </w:r>
          </w:p>
          <w:p w:rsidR="00F116C7" w:rsidRDefault="00F116C7" w:rsidP="00DE7D96">
            <w:pPr>
              <w:pStyle w:val="Paragraphedeliste"/>
              <w:numPr>
                <w:ilvl w:val="0"/>
                <w:numId w:val="3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F116C7">
              <w:rPr>
                <w:bCs/>
                <w:color w:val="FF0000"/>
                <w:sz w:val="24"/>
                <w:szCs w:val="24"/>
                <w:lang w:eastAsia="en-US"/>
              </w:rPr>
              <w:t>De nouvelles branches</w:t>
            </w:r>
          </w:p>
          <w:p w:rsidR="001E6293" w:rsidRDefault="00A43672" w:rsidP="00A43672">
            <w:pPr>
              <w:pStyle w:val="Paragraphedeliste"/>
              <w:numPr>
                <w:ilvl w:val="0"/>
                <w:numId w:val="3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color w:val="FF0000"/>
                <w:sz w:val="24"/>
                <w:szCs w:val="24"/>
                <w:lang w:eastAsia="en-US"/>
              </w:rPr>
              <w:t>Cartes et projections, outils clés de la géopolitique</w:t>
            </w:r>
          </w:p>
          <w:p w:rsidR="00A43672" w:rsidRPr="00A43672" w:rsidRDefault="00A43672" w:rsidP="00A43672">
            <w:pPr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color w:val="FF0000"/>
                <w:sz w:val="24"/>
                <w:szCs w:val="24"/>
                <w:lang w:eastAsia="en-US"/>
              </w:rPr>
              <w:t>+ Introduction du chapitre 1</w:t>
            </w:r>
          </w:p>
        </w:tc>
      </w:tr>
      <w:tr w:rsidR="001E6293" w:rsidTr="001B2CC1">
        <w:trPr>
          <w:gridBefore w:val="1"/>
          <w:gridAfter w:val="1"/>
          <w:wBefore w:w="10" w:type="dxa"/>
          <w:wAfter w:w="665" w:type="dxa"/>
          <w:trHeight w:val="282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E6293" w:rsidRPr="00070586" w:rsidRDefault="001E6293" w:rsidP="001E6293">
            <w:pPr>
              <w:tabs>
                <w:tab w:val="center" w:pos="623"/>
              </w:tabs>
              <w:rPr>
                <w:b/>
                <w:color w:val="0070C0"/>
                <w:sz w:val="24"/>
                <w:szCs w:val="24"/>
                <w:u w:val="single"/>
                <w:lang w:eastAsia="en-US"/>
              </w:rPr>
            </w:pPr>
            <w:r w:rsidRPr="00070586">
              <w:rPr>
                <w:b/>
                <w:sz w:val="16"/>
                <w:szCs w:val="16"/>
                <w:highlight w:val="green"/>
                <w:lang w:eastAsia="en-US"/>
              </w:rPr>
              <w:tab/>
            </w:r>
            <w:r w:rsidR="00070586" w:rsidRPr="00070586">
              <w:rPr>
                <w:b/>
                <w:color w:val="0070C0"/>
                <w:sz w:val="24"/>
                <w:szCs w:val="24"/>
                <w:highlight w:val="green"/>
                <w:u w:val="single"/>
                <w:lang w:eastAsia="en-US"/>
              </w:rPr>
              <w:t>REPERES</w:t>
            </w:r>
          </w:p>
          <w:p w:rsidR="00070586" w:rsidRPr="00070586" w:rsidRDefault="00070586" w:rsidP="001E6293">
            <w:pPr>
              <w:tabs>
                <w:tab w:val="center" w:pos="623"/>
              </w:tabs>
              <w:rPr>
                <w:b/>
                <w:color w:val="0070C0"/>
                <w:sz w:val="24"/>
                <w:szCs w:val="24"/>
                <w:lang w:eastAsia="en-US"/>
              </w:rPr>
            </w:pPr>
            <w:r>
              <w:rPr>
                <w:b/>
                <w:color w:val="0070C0"/>
                <w:sz w:val="24"/>
                <w:szCs w:val="24"/>
                <w:lang w:eastAsia="en-US"/>
              </w:rPr>
              <w:t>Voir fiche d’évaluation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70586" w:rsidRPr="00756ED6" w:rsidRDefault="00A43672" w:rsidP="0007058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Seulement à partir de la quinzaine 2</w:t>
            </w:r>
          </w:p>
        </w:tc>
      </w:tr>
      <w:tr w:rsidR="00070586" w:rsidTr="00070586">
        <w:trPr>
          <w:gridBefore w:val="1"/>
          <w:gridAfter w:val="1"/>
          <w:wBefore w:w="10" w:type="dxa"/>
          <w:wAfter w:w="665" w:type="dxa"/>
          <w:trHeight w:val="552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70586" w:rsidRPr="00C1504B" w:rsidRDefault="00070586" w:rsidP="001E6293">
            <w:pPr>
              <w:jc w:val="center"/>
              <w:rPr>
                <w:b/>
                <w:sz w:val="24"/>
                <w:szCs w:val="24"/>
                <w:highlight w:val="darkCyan"/>
                <w:lang w:eastAsia="en-US"/>
              </w:rPr>
            </w:pPr>
            <w:r w:rsidRPr="00C1504B">
              <w:rPr>
                <w:b/>
                <w:sz w:val="24"/>
                <w:szCs w:val="24"/>
                <w:highlight w:val="magenta"/>
                <w:lang w:eastAsia="en-US"/>
              </w:rPr>
              <w:t>ECONOMIE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70586" w:rsidRPr="00DE7D96" w:rsidRDefault="00070586" w:rsidP="001E6293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Penser à utiliser le vocabulaire vu</w:t>
            </w:r>
          </w:p>
        </w:tc>
      </w:tr>
      <w:tr w:rsidR="001E6293" w:rsidTr="001B2CC1">
        <w:trPr>
          <w:gridBefore w:val="1"/>
          <w:gridAfter w:val="1"/>
          <w:wBefore w:w="10" w:type="dxa"/>
          <w:wAfter w:w="665" w:type="dxa"/>
          <w:trHeight w:val="368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Default="005E3B45" w:rsidP="001E6293">
            <w:pPr>
              <w:jc w:val="center"/>
              <w:rPr>
                <w:b/>
                <w:highlight w:val="lightGray"/>
                <w:lang w:eastAsia="en-US"/>
              </w:rPr>
            </w:pPr>
            <w:r>
              <w:rPr>
                <w:b/>
                <w:highlight w:val="lightGray"/>
                <w:lang w:eastAsia="en-US"/>
              </w:rPr>
              <w:t>MOTS CLES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293" w:rsidRDefault="005E3B45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Géopolitique, </w:t>
            </w:r>
            <w:r w:rsidR="00A43672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projection, carte, représentation, </w:t>
            </w:r>
            <w:proofErr w:type="spellStart"/>
            <w:r w:rsidR="00A43672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géoéconomie</w:t>
            </w:r>
            <w:proofErr w:type="spellEnd"/>
            <w:r w:rsidR="00A43672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A43672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géoculture</w:t>
            </w:r>
            <w:proofErr w:type="spellEnd"/>
            <w:r w:rsidR="00A43672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, 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puissance</w:t>
            </w:r>
            <w:r w:rsidR="00DE7D96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, Etat, impérialisme</w:t>
            </w:r>
            <w:r w:rsidR="00EC7AD3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…</w:t>
            </w:r>
          </w:p>
        </w:tc>
      </w:tr>
      <w:tr w:rsidR="001E6293" w:rsidTr="001B2CC1">
        <w:trPr>
          <w:gridBefore w:val="1"/>
          <w:gridAfter w:val="1"/>
          <w:wBefore w:w="10" w:type="dxa"/>
          <w:wAfter w:w="665" w:type="dxa"/>
          <w:trHeight w:val="368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E6293" w:rsidRDefault="001E6293" w:rsidP="001E6293">
            <w:pPr>
              <w:jc w:val="center"/>
              <w:rPr>
                <w:b/>
                <w:highlight w:val="lightGray"/>
                <w:lang w:eastAsia="en-US"/>
              </w:rPr>
            </w:pPr>
            <w:r w:rsidRPr="00BB594F">
              <w:rPr>
                <w:b/>
                <w:highlight w:val="yellow"/>
                <w:lang w:eastAsia="en-US"/>
              </w:rPr>
              <w:t>MANUEL</w:t>
            </w:r>
            <w:r>
              <w:rPr>
                <w:b/>
                <w:highlight w:val="yellow"/>
                <w:lang w:eastAsia="en-US"/>
              </w:rPr>
              <w:t>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E6293" w:rsidRDefault="001E6293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yellow"/>
                <w:lang w:eastAsia="en-US"/>
              </w:rPr>
              <w:t xml:space="preserve">manuel Studyrama : 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pages 21 à </w:t>
            </w:r>
            <w:r w:rsidR="0029556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30</w:t>
            </w:r>
          </w:p>
          <w:p w:rsidR="001E6293" w:rsidRPr="00BB594F" w:rsidRDefault="001E6293" w:rsidP="001E6293">
            <w:pPr>
              <w:jc w:val="both"/>
              <w:rPr>
                <w:b/>
                <w:i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green"/>
                <w:lang w:eastAsia="en-US"/>
              </w:rPr>
              <w:t xml:space="preserve">mon atlas de prépa : 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pages 12 et 13</w:t>
            </w:r>
          </w:p>
          <w:p w:rsidR="001E6293" w:rsidRDefault="001E6293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 w:rsidRPr="00BB594F">
              <w:rPr>
                <w:b/>
                <w:color w:val="984806" w:themeColor="accent6" w:themeShade="80"/>
                <w:sz w:val="24"/>
                <w:szCs w:val="24"/>
                <w:highlight w:val="yellow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 xml:space="preserve">dictionnaire </w:t>
            </w:r>
            <w:proofErr w:type="spellStart"/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>S.Boyer</w:t>
            </w:r>
            <w:proofErr w:type="spellEnd"/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> :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 économie-monde page 145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, 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empire page 150…et bien d’autres articles !</w:t>
            </w:r>
          </w:p>
        </w:tc>
      </w:tr>
    </w:tbl>
    <w:p w:rsidR="00887FDE" w:rsidRDefault="00887FDE" w:rsidP="00030601">
      <w:pPr>
        <w:pStyle w:val="Sansinterligne"/>
        <w:rPr>
          <w:rFonts w:eastAsia="Arial Narrow"/>
          <w:shd w:val="clear" w:color="auto" w:fill="00FFFF"/>
        </w:rPr>
      </w:pPr>
    </w:p>
    <w:p w:rsidR="00EC7AD3" w:rsidRPr="00EC7AD3" w:rsidRDefault="00EC7AD3" w:rsidP="00EC7AD3">
      <w:pPr>
        <w:pStyle w:val="Sansinterligne"/>
        <w:rPr>
          <w:rFonts w:eastAsia="Arial Narrow"/>
          <w:shd w:val="clear" w:color="auto" w:fill="00FFFF"/>
        </w:rPr>
      </w:pPr>
      <w:r w:rsidRPr="00EC7AD3">
        <w:rPr>
          <w:rFonts w:eastAsia="Arial Narrow"/>
          <w:shd w:val="clear" w:color="auto" w:fill="00FFFF"/>
        </w:rPr>
        <w:t>MODULE I : LES GRANDES MUTATIONS DU MONDE AU XXème SIECLE</w:t>
      </w:r>
    </w:p>
    <w:p w:rsidR="00EC7AD3" w:rsidRDefault="00EC7AD3" w:rsidP="00EC7AD3">
      <w:pPr>
        <w:rPr>
          <w:rFonts w:eastAsia="Arial Narrow"/>
          <w:shd w:val="clear" w:color="auto" w:fill="00FFFF"/>
        </w:rPr>
      </w:pPr>
      <w:r w:rsidRPr="00EC7AD3">
        <w:rPr>
          <w:rFonts w:eastAsia="Arial Narrow"/>
          <w:shd w:val="clear" w:color="auto" w:fill="00FFFF"/>
        </w:rPr>
        <w:t>PARTIE 1 : PANORAMA GEOPOLITIQUE DU MONDE DE 1913 A LA FIN DE LA GUERRE FROIDE</w:t>
      </w:r>
    </w:p>
    <w:p w:rsidR="00A43672" w:rsidRPr="003F7942" w:rsidRDefault="00A43672" w:rsidP="00A43672">
      <w:pPr>
        <w:pStyle w:val="Sansinterligne"/>
        <w:rPr>
          <w:b/>
          <w:bCs/>
          <w:color w:val="FF0000"/>
          <w:sz w:val="28"/>
          <w:szCs w:val="28"/>
        </w:rPr>
      </w:pPr>
      <w:r w:rsidRPr="003F7942">
        <w:rPr>
          <w:b/>
          <w:bCs/>
          <w:color w:val="FF0000"/>
          <w:sz w:val="28"/>
          <w:szCs w:val="28"/>
          <w:highlight w:val="yellow"/>
        </w:rPr>
        <w:t>Introduction à la géopolitique</w:t>
      </w:r>
    </w:p>
    <w:tbl>
      <w:tblPr>
        <w:tblStyle w:val="Grilledutableau"/>
        <w:tblW w:w="0" w:type="auto"/>
        <w:tblLook w:val="04A0"/>
      </w:tblPr>
      <w:tblGrid>
        <w:gridCol w:w="545"/>
        <w:gridCol w:w="567"/>
        <w:gridCol w:w="2682"/>
        <w:gridCol w:w="2410"/>
        <w:gridCol w:w="3017"/>
      </w:tblGrid>
      <w:tr w:rsidR="00A43672" w:rsidTr="00AD1711">
        <w:tc>
          <w:tcPr>
            <w:tcW w:w="545" w:type="dxa"/>
            <w:vMerge w:val="restart"/>
          </w:tcPr>
          <w:p w:rsidR="00A43672" w:rsidRPr="00DE5D46" w:rsidRDefault="00A43672" w:rsidP="00AD171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highlight w:val="yellow"/>
              </w:rPr>
              <w:t>07</w:t>
            </w:r>
            <w:r w:rsidRPr="004C0AFB">
              <w:rPr>
                <w:rFonts w:ascii="Arial Narrow" w:hAnsi="Arial Narrow"/>
                <w:b/>
                <w:bCs/>
                <w:sz w:val="16"/>
                <w:szCs w:val="16"/>
                <w:highlight w:val="yellow"/>
              </w:rPr>
              <w:t>/09</w:t>
            </w:r>
          </w:p>
        </w:tc>
        <w:tc>
          <w:tcPr>
            <w:tcW w:w="567" w:type="dxa"/>
            <w:vMerge w:val="restart"/>
          </w:tcPr>
          <w:p w:rsidR="00A43672" w:rsidRPr="00DE5D46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</w:t>
            </w:r>
            <w:r w:rsidRPr="00DE5D46">
              <w:rPr>
                <w:rFonts w:ascii="Arial Narrow" w:hAnsi="Arial Narrow"/>
                <w:b/>
                <w:bCs/>
                <w:sz w:val="16"/>
                <w:szCs w:val="16"/>
              </w:rPr>
              <w:t>h</w:t>
            </w:r>
          </w:p>
          <w:p w:rsidR="00A43672" w:rsidRPr="00DE5D46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Pr="00DE5D46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109" w:type="dxa"/>
            <w:gridSpan w:val="3"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lastRenderedPageBreak/>
              <w:t>Introduction : prolifération d’atlas et de revues depuis 1990</w:t>
            </w:r>
          </w:p>
        </w:tc>
      </w:tr>
      <w:tr w:rsidR="00A43672" w:rsidTr="00AD1711">
        <w:tc>
          <w:tcPr>
            <w:tcW w:w="545" w:type="dxa"/>
            <w:vMerge/>
          </w:tcPr>
          <w:p w:rsidR="00A43672" w:rsidRPr="00DE5D46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DE5D46" w:rsidRDefault="00A43672" w:rsidP="00AD1711">
            <w:pPr>
              <w:jc w:val="center"/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  <w:vMerge w:val="restart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I/ Naissance et évolution de la géopolitique</w:t>
            </w: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</w:pPr>
            <w:r w:rsidRPr="00687B2C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highlight w:val="green"/>
              </w:rPr>
              <w:t>TR1</w:t>
            </w:r>
            <w: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 xml:space="preserve"> Olivier ZAJEC</w:t>
            </w:r>
            <w:r w:rsidRPr="00687B2C"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 </w:t>
            </w:r>
            <w: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et Yves LACOSTE</w:t>
            </w:r>
            <w:r w:rsidRPr="00687B2C"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: qu’est-ce que la géopolitique ?</w:t>
            </w: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</w:pPr>
            <w:r w:rsidRPr="00BE0C9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highlight w:val="green"/>
              </w:rPr>
              <w:t>TR 2</w:t>
            </w:r>
            <w: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 xml:space="preserve"> Cédric TELENNE : Chine, </w:t>
            </w:r>
            <w:proofErr w:type="spellStart"/>
            <w: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tianxia</w:t>
            </w:r>
            <w:proofErr w:type="spellEnd"/>
            <w: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 xml:space="preserve"> et pragmatisme</w:t>
            </w:r>
          </w:p>
          <w:p w:rsidR="00A43672" w:rsidRPr="00687B2C" w:rsidRDefault="00A43672" w:rsidP="00AD1711">
            <w:pP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</w:pPr>
            <w:r w:rsidRPr="00BE0C9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highlight w:val="green"/>
              </w:rPr>
              <w:t>TR3</w:t>
            </w:r>
            <w: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 xml:space="preserve"> sylvain KAHN « l’UE, l’empire et son contraire »</w:t>
            </w:r>
          </w:p>
        </w:tc>
        <w:tc>
          <w:tcPr>
            <w:tcW w:w="2410" w:type="dxa"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A – Les fondateurs</w:t>
            </w:r>
          </w:p>
        </w:tc>
        <w:tc>
          <w:tcPr>
            <w:tcW w:w="3017" w:type="dxa"/>
          </w:tcPr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-contexte de la fin XIXème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-l’école allemande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-l’école anglo-saxonne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-l’école française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-déclin en 1945</w:t>
            </w:r>
          </w:p>
        </w:tc>
      </w:tr>
      <w:tr w:rsidR="00A43672" w:rsidTr="00AD1711">
        <w:trPr>
          <w:trHeight w:val="37"/>
        </w:trPr>
        <w:tc>
          <w:tcPr>
            <w:tcW w:w="545" w:type="dxa"/>
            <w:vMerge/>
          </w:tcPr>
          <w:p w:rsidR="00A43672" w:rsidRPr="00DE5D46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DE5D46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B – Le renouveau</w:t>
            </w:r>
          </w:p>
        </w:tc>
        <w:tc>
          <w:tcPr>
            <w:tcW w:w="3017" w:type="dxa"/>
          </w:tcPr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-Lacoste, refondateur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-contexte ?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 xml:space="preserve">-un carrefour de plusieurs disciplines 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 xml:space="preserve">-d’autres visions (chinoise et </w:t>
            </w:r>
            <w:proofErr w:type="spellStart"/>
            <w:r w:rsidRPr="005E47C5">
              <w:rPr>
                <w:rFonts w:ascii="Arial Narrow" w:hAnsi="Arial Narrow"/>
                <w:sz w:val="16"/>
                <w:szCs w:val="16"/>
              </w:rPr>
              <w:t>eur</w:t>
            </w:r>
            <w:proofErr w:type="spellEnd"/>
            <w:r w:rsidRPr="005E47C5">
              <w:rPr>
                <w:rFonts w:ascii="Arial Narrow" w:hAnsi="Arial Narrow"/>
                <w:sz w:val="16"/>
                <w:szCs w:val="16"/>
              </w:rPr>
              <w:t>)</w:t>
            </w:r>
          </w:p>
        </w:tc>
      </w:tr>
      <w:tr w:rsidR="00A43672" w:rsidTr="00AD1711">
        <w:tc>
          <w:tcPr>
            <w:tcW w:w="545" w:type="dxa"/>
            <w:vMerge w:val="restart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highlight w:val="yellow"/>
              </w:rPr>
              <w:t>07</w:t>
            </w:r>
            <w:r w:rsidRPr="0016568F">
              <w:rPr>
                <w:rFonts w:ascii="Arial Narrow" w:hAnsi="Arial Narrow"/>
                <w:b/>
                <w:bCs/>
                <w:sz w:val="16"/>
                <w:szCs w:val="16"/>
                <w:highlight w:val="yellow"/>
              </w:rPr>
              <w:t>/09</w:t>
            </w: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Pr="00DE5D46" w:rsidRDefault="00A43672" w:rsidP="00AD171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  <w:highlight w:val="yellow"/>
              </w:rPr>
              <w:t>08</w:t>
            </w:r>
            <w:r w:rsidRPr="0016568F">
              <w:rPr>
                <w:rFonts w:ascii="Arial Narrow" w:hAnsi="Arial Narrow"/>
                <w:b/>
                <w:bCs/>
                <w:sz w:val="16"/>
                <w:szCs w:val="16"/>
                <w:highlight w:val="yellow"/>
              </w:rPr>
              <w:t>/09</w:t>
            </w:r>
          </w:p>
        </w:tc>
        <w:tc>
          <w:tcPr>
            <w:tcW w:w="567" w:type="dxa"/>
            <w:vMerge w:val="restart"/>
          </w:tcPr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</w:t>
            </w:r>
            <w:r w:rsidRPr="00DE5D46">
              <w:rPr>
                <w:rFonts w:ascii="Arial Narrow" w:hAnsi="Arial Narrow"/>
                <w:b/>
                <w:bCs/>
                <w:sz w:val="16"/>
                <w:szCs w:val="16"/>
              </w:rPr>
              <w:t>h</w:t>
            </w:r>
          </w:p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9A31B6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</w:t>
            </w:r>
            <w:r w:rsidR="00A43672">
              <w:rPr>
                <w:rFonts w:ascii="Arial Narrow" w:hAnsi="Arial Narrow"/>
                <w:b/>
                <w:bCs/>
                <w:sz w:val="16"/>
                <w:szCs w:val="16"/>
              </w:rPr>
              <w:t>h</w:t>
            </w:r>
          </w:p>
          <w:p w:rsidR="009A31B6" w:rsidRDefault="009A31B6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9A31B6" w:rsidRDefault="009A31B6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9A31B6" w:rsidRDefault="009A31B6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9A31B6" w:rsidRDefault="009A31B6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1h</w:t>
            </w:r>
          </w:p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Pr="00DE5D46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Pr="00DE5D46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:rsidR="00A43672" w:rsidRPr="00DE5D46" w:rsidRDefault="00A43672" w:rsidP="00AD171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682" w:type="dxa"/>
            <w:vMerge w:val="restart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II/ De nouvelles branches dans l’analyse géopolitique</w:t>
            </w: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  <w:p w:rsidR="00A43672" w:rsidRPr="00BE0C99" w:rsidRDefault="00A43672" w:rsidP="00AD1711">
            <w:pP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</w:pPr>
            <w:r w:rsidRPr="00BE0C99">
              <w:rPr>
                <w:rFonts w:ascii="Arial Narrow" w:hAnsi="Arial Narrow"/>
                <w:b/>
                <w:bCs/>
                <w:color w:val="7030A0"/>
                <w:sz w:val="16"/>
                <w:szCs w:val="16"/>
                <w:highlight w:val="green"/>
              </w:rPr>
              <w:t>TR 4</w:t>
            </w:r>
            <w:r w:rsidRPr="00BE0C99"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F.MUNIER : la guerre économique</w:t>
            </w:r>
          </w:p>
        </w:tc>
        <w:tc>
          <w:tcPr>
            <w:tcW w:w="2410" w:type="dxa"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A – La géoéconomie</w:t>
            </w:r>
          </w:p>
        </w:tc>
        <w:tc>
          <w:tcPr>
            <w:tcW w:w="3017" w:type="dxa"/>
          </w:tcPr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</w:t>
            </w:r>
            <w:proofErr w:type="spellStart"/>
            <w:r w:rsidRPr="005E47C5">
              <w:rPr>
                <w:rFonts w:ascii="Arial Narrow" w:hAnsi="Arial Narrow"/>
                <w:sz w:val="16"/>
                <w:szCs w:val="16"/>
              </w:rPr>
              <w:t>Esambert</w:t>
            </w:r>
            <w:proofErr w:type="spellEnd"/>
            <w:r w:rsidRPr="005E47C5">
              <w:rPr>
                <w:rFonts w:ascii="Arial Narrow" w:hAnsi="Arial Narrow"/>
                <w:sz w:val="16"/>
                <w:szCs w:val="16"/>
              </w:rPr>
              <w:t xml:space="preserve"> et </w:t>
            </w:r>
            <w:proofErr w:type="spellStart"/>
            <w:r w:rsidRPr="005E47C5">
              <w:rPr>
                <w:rFonts w:ascii="Arial Narrow" w:hAnsi="Arial Narrow"/>
                <w:sz w:val="16"/>
                <w:szCs w:val="16"/>
              </w:rPr>
              <w:t>Luttwak</w:t>
            </w:r>
            <w:proofErr w:type="spellEnd"/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-contexte de rupture éco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-les firmes, nouvel acteur géopolitique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-L’Etat, toujours présent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 xml:space="preserve">-concept de </w:t>
            </w:r>
            <w:r>
              <w:rPr>
                <w:rFonts w:ascii="Arial Narrow" w:hAnsi="Arial Narrow"/>
                <w:sz w:val="16"/>
                <w:szCs w:val="16"/>
              </w:rPr>
              <w:t xml:space="preserve">guerre éco </w:t>
            </w:r>
          </w:p>
        </w:tc>
      </w:tr>
      <w:tr w:rsidR="00A43672" w:rsidTr="00AD1711">
        <w:tc>
          <w:tcPr>
            <w:tcW w:w="545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  <w:vMerge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B – La géo-culture</w:t>
            </w:r>
          </w:p>
        </w:tc>
        <w:tc>
          <w:tcPr>
            <w:tcW w:w="3017" w:type="dxa"/>
          </w:tcPr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-débat Fukuyama-Huntington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 xml:space="preserve">-concept de soft power de </w:t>
            </w:r>
            <w:proofErr w:type="spellStart"/>
            <w:r w:rsidRPr="005E47C5">
              <w:rPr>
                <w:rFonts w:ascii="Arial Narrow" w:hAnsi="Arial Narrow"/>
                <w:sz w:val="16"/>
                <w:szCs w:val="16"/>
              </w:rPr>
              <w:t>J.Nye</w:t>
            </w:r>
            <w:proofErr w:type="spellEnd"/>
          </w:p>
        </w:tc>
      </w:tr>
      <w:tr w:rsidR="00A43672" w:rsidTr="00AD1711">
        <w:trPr>
          <w:trHeight w:val="308"/>
        </w:trPr>
        <w:tc>
          <w:tcPr>
            <w:tcW w:w="545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  <w:vMerge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C – La géo-écologie</w:t>
            </w:r>
          </w:p>
        </w:tc>
        <w:tc>
          <w:tcPr>
            <w:tcW w:w="3017" w:type="dxa"/>
          </w:tcPr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-concept d’Hubert Védrine</w:t>
            </w:r>
          </w:p>
          <w:p w:rsidR="00A43672" w:rsidRPr="005E47C5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5E47C5">
              <w:rPr>
                <w:rFonts w:ascii="Arial Narrow" w:hAnsi="Arial Narrow"/>
                <w:sz w:val="16"/>
                <w:szCs w:val="16"/>
              </w:rPr>
              <w:t>-le climat, enjeu géopolitique</w:t>
            </w:r>
          </w:p>
        </w:tc>
      </w:tr>
      <w:tr w:rsidR="00A43672" w:rsidTr="00AD1711">
        <w:trPr>
          <w:trHeight w:val="308"/>
        </w:trPr>
        <w:tc>
          <w:tcPr>
            <w:tcW w:w="545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  <w:vMerge w:val="restart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III/ Cartes et projections, outils clés de la géopolitique</w:t>
            </w: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  <w:p w:rsidR="00A43672" w:rsidRPr="00BE0C99" w:rsidRDefault="00A43672" w:rsidP="00AD1711">
            <w:pPr>
              <w:rPr>
                <w:rFonts w:ascii="Arial Narrow" w:hAnsi="Arial Narrow"/>
                <w:b/>
                <w:bCs/>
                <w:color w:val="0070C0"/>
                <w:sz w:val="16"/>
                <w:szCs w:val="16"/>
              </w:rPr>
            </w:pPr>
            <w:r w:rsidRPr="00BE0C99">
              <w:rPr>
                <w:rFonts w:ascii="Arial Narrow" w:hAnsi="Arial Narrow"/>
                <w:b/>
                <w:bCs/>
                <w:color w:val="0070C0"/>
                <w:sz w:val="16"/>
                <w:szCs w:val="16"/>
                <w:highlight w:val="green"/>
              </w:rPr>
              <w:t>DD intro 1 :</w:t>
            </w:r>
            <w:r w:rsidRPr="00BE0C99">
              <w:rPr>
                <w:rFonts w:ascii="Arial Narrow" w:hAnsi="Arial Narrow"/>
                <w:b/>
                <w:bCs/>
                <w:color w:val="0070C0"/>
                <w:sz w:val="16"/>
                <w:szCs w:val="16"/>
              </w:rPr>
              <w:t xml:space="preserve"> carte des 3 empires selon Jacques LEVY (texte sur le site)</w:t>
            </w:r>
          </w:p>
        </w:tc>
        <w:tc>
          <w:tcPr>
            <w:tcW w:w="2410" w:type="dxa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A – La carte est ancienne</w:t>
            </w:r>
          </w:p>
        </w:tc>
        <w:tc>
          <w:tcPr>
            <w:tcW w:w="3017" w:type="dxa"/>
          </w:tcPr>
          <w:p w:rsidR="00A43672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912A0E">
              <w:rPr>
                <w:rFonts w:ascii="Arial Narrow" w:hAnsi="Arial Narrow"/>
                <w:sz w:val="16"/>
                <w:szCs w:val="16"/>
              </w:rPr>
              <w:t>-Cartes antiques et médiévales</w:t>
            </w:r>
          </w:p>
          <w:p w:rsidR="00A43672" w:rsidRPr="00912A0E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la révolution Mercator</w:t>
            </w:r>
          </w:p>
        </w:tc>
      </w:tr>
      <w:tr w:rsidR="00A43672" w:rsidTr="00AD1711">
        <w:trPr>
          <w:trHeight w:val="308"/>
        </w:trPr>
        <w:tc>
          <w:tcPr>
            <w:tcW w:w="545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  <w:vMerge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B – La diversification des cartes après 1945</w:t>
            </w:r>
          </w:p>
        </w:tc>
        <w:tc>
          <w:tcPr>
            <w:tcW w:w="3017" w:type="dxa"/>
          </w:tcPr>
          <w:p w:rsidR="00A43672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912A0E">
              <w:rPr>
                <w:rFonts w:ascii="Arial Narrow" w:hAnsi="Arial Narrow"/>
                <w:sz w:val="16"/>
                <w:szCs w:val="16"/>
              </w:rPr>
              <w:t xml:space="preserve">-En </w:t>
            </w:r>
            <w:r>
              <w:rPr>
                <w:rFonts w:ascii="Arial Narrow" w:hAnsi="Arial Narrow"/>
                <w:sz w:val="16"/>
                <w:szCs w:val="16"/>
              </w:rPr>
              <w:t xml:space="preserve">France, le rôle de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J.Bertin</w:t>
            </w:r>
            <w:proofErr w:type="spellEnd"/>
          </w:p>
          <w:p w:rsidR="00A43672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la projection de Peters montre un monde qui change</w:t>
            </w:r>
          </w:p>
          <w:p w:rsidR="00A43672" w:rsidRPr="00912A0E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des cartes plus économiques</w:t>
            </w:r>
          </w:p>
        </w:tc>
      </w:tr>
      <w:tr w:rsidR="00A43672" w:rsidTr="00AD1711">
        <w:trPr>
          <w:trHeight w:val="308"/>
        </w:trPr>
        <w:tc>
          <w:tcPr>
            <w:tcW w:w="545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  <w:vMerge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>C – L a carte est une représentation de la réalité</w:t>
            </w:r>
          </w:p>
        </w:tc>
        <w:tc>
          <w:tcPr>
            <w:tcW w:w="3017" w:type="dxa"/>
          </w:tcPr>
          <w:p w:rsidR="00A43672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 w:rsidRPr="00912A0E">
              <w:rPr>
                <w:rFonts w:ascii="Arial Narrow" w:hAnsi="Arial Narrow"/>
                <w:sz w:val="16"/>
                <w:szCs w:val="16"/>
              </w:rPr>
              <w:t>-Ex de la carte australienne</w:t>
            </w:r>
            <w:r>
              <w:rPr>
                <w:rFonts w:ascii="Arial Narrow" w:hAnsi="Arial Narrow"/>
                <w:sz w:val="16"/>
                <w:szCs w:val="16"/>
              </w:rPr>
              <w:t>-</w:t>
            </w:r>
          </w:p>
          <w:p w:rsidR="00A43672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- visions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am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et brésilienne</w:t>
            </w:r>
          </w:p>
          <w:p w:rsidR="00A43672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 vision russe du monde</w:t>
            </w:r>
          </w:p>
          <w:p w:rsidR="00A43672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-une vision chinoise qui a évolué</w:t>
            </w:r>
          </w:p>
          <w:p w:rsidR="00A43672" w:rsidRPr="00912A0E" w:rsidRDefault="00A43672" w:rsidP="00AD171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3672" w:rsidTr="00AD1711">
        <w:tc>
          <w:tcPr>
            <w:tcW w:w="545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43672" w:rsidRPr="00A55645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682" w:type="dxa"/>
          </w:tcPr>
          <w:p w:rsidR="00A43672" w:rsidRDefault="00A43672" w:rsidP="00AD1711">
            <w:pP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FF0000"/>
                <w:sz w:val="16"/>
                <w:szCs w:val="16"/>
              </w:rPr>
              <w:t xml:space="preserve">Conclusion : puissance et </w:t>
            </w:r>
            <w:r w:rsidRPr="00F96EEA">
              <w:rPr>
                <w:rFonts w:ascii="Arial Narrow" w:hAnsi="Arial Narrow"/>
                <w:b/>
                <w:bCs/>
                <w:color w:val="00B050"/>
                <w:sz w:val="16"/>
                <w:szCs w:val="16"/>
              </w:rPr>
              <w:t>prospective</w:t>
            </w:r>
          </w:p>
        </w:tc>
        <w:tc>
          <w:tcPr>
            <w:tcW w:w="5427" w:type="dxa"/>
            <w:gridSpan w:val="2"/>
          </w:tcPr>
          <w:p w:rsidR="00A43672" w:rsidRPr="005E6D8F" w:rsidRDefault="00A43672" w:rsidP="00AD1711">
            <w:pPr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</w:pPr>
            <w:r w:rsidRPr="005E6D8F"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« Toute géopolitique est une réflexion sur la puissance » (Ph Moreau-</w:t>
            </w:r>
            <w:proofErr w:type="spellStart"/>
            <w:r w:rsidRPr="005E6D8F"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Defarges</w:t>
            </w:r>
            <w:proofErr w:type="spellEnd"/>
            <w:r w:rsidRPr="005E6D8F">
              <w:rPr>
                <w:rFonts w:ascii="Arial Narrow" w:hAnsi="Arial Narrow"/>
                <w:b/>
                <w:bCs/>
                <w:color w:val="7030A0"/>
                <w:sz w:val="16"/>
                <w:szCs w:val="16"/>
              </w:rPr>
              <w:t>)</w:t>
            </w:r>
          </w:p>
          <w:p w:rsidR="00A43672" w:rsidRPr="00F96EEA" w:rsidRDefault="00A43672" w:rsidP="00AD1711">
            <w:pPr>
              <w:rPr>
                <w:rFonts w:ascii="Arial Narrow" w:hAnsi="Arial Narrow"/>
                <w:b/>
                <w:bCs/>
                <w:color w:val="00B050"/>
                <w:sz w:val="16"/>
                <w:szCs w:val="16"/>
              </w:rPr>
            </w:pPr>
            <w:r w:rsidRPr="00F96EEA">
              <w:rPr>
                <w:rFonts w:ascii="Arial Narrow" w:hAnsi="Arial Narrow"/>
                <w:b/>
                <w:bCs/>
                <w:color w:val="00B050"/>
                <w:sz w:val="16"/>
                <w:szCs w:val="16"/>
              </w:rPr>
              <w:t>La prospective</w:t>
            </w:r>
          </w:p>
        </w:tc>
      </w:tr>
    </w:tbl>
    <w:p w:rsidR="00A43672" w:rsidRDefault="00A43672" w:rsidP="00A43672">
      <w:pPr>
        <w:pStyle w:val="Sansinterligne"/>
        <w:rPr>
          <w:rFonts w:eastAsia="Arial Narrow"/>
        </w:rPr>
      </w:pPr>
    </w:p>
    <w:p w:rsidR="00756ED6" w:rsidRDefault="009A31B6" w:rsidP="009A1B7F">
      <w:pPr>
        <w:rPr>
          <w:rFonts w:ascii="Arial Narrow" w:eastAsia="Arial Narrow" w:hAnsi="Arial Narrow" w:cs="Arial Narrow"/>
          <w:b/>
          <w:sz w:val="24"/>
          <w:szCs w:val="24"/>
          <w:highlight w:val="green"/>
          <w:shd w:val="clear" w:color="auto" w:fill="00FFFF"/>
        </w:rPr>
      </w:pPr>
      <w:r>
        <w:rPr>
          <w:rFonts w:ascii="Arial Narrow" w:eastAsia="Arial Narrow" w:hAnsi="Arial Narrow" w:cs="Arial Narrow"/>
          <w:b/>
          <w:sz w:val="24"/>
          <w:szCs w:val="24"/>
          <w:highlight w:val="green"/>
          <w:shd w:val="clear" w:color="auto" w:fill="00FFFF"/>
        </w:rPr>
        <w:t xml:space="preserve">10/09 1h </w:t>
      </w:r>
      <w:r w:rsidR="00E70532">
        <w:rPr>
          <w:rFonts w:ascii="Arial Narrow" w:eastAsia="Arial Narrow" w:hAnsi="Arial Narrow" w:cs="Arial Narrow"/>
          <w:b/>
          <w:sz w:val="24"/>
          <w:szCs w:val="24"/>
          <w:highlight w:val="green"/>
          <w:shd w:val="clear" w:color="auto" w:fill="00FFFF"/>
        </w:rPr>
        <w:t>+ introduction du chapitre</w:t>
      </w:r>
      <w:r>
        <w:rPr>
          <w:rFonts w:ascii="Arial Narrow" w:eastAsia="Arial Narrow" w:hAnsi="Arial Narrow" w:cs="Arial Narrow"/>
          <w:b/>
          <w:sz w:val="24"/>
          <w:szCs w:val="24"/>
          <w:highlight w:val="green"/>
          <w:shd w:val="clear" w:color="auto" w:fill="00FFFF"/>
        </w:rPr>
        <w:t> 1:</w:t>
      </w:r>
    </w:p>
    <w:p w:rsidR="009A31B6" w:rsidRPr="009A31B6" w:rsidRDefault="009A31B6" w:rsidP="009A1B7F">
      <w:pPr>
        <w:rPr>
          <w:rFonts w:ascii="Arial Narrow" w:eastAsia="Arial Narrow" w:hAnsi="Arial Narrow" w:cs="Arial Narrow"/>
          <w:b/>
          <w:sz w:val="24"/>
          <w:szCs w:val="24"/>
          <w:shd w:val="clear" w:color="auto" w:fill="00FFFF"/>
        </w:rPr>
      </w:pPr>
      <w:r w:rsidRPr="009A31B6">
        <w:rPr>
          <w:rFonts w:ascii="Arial Narrow" w:eastAsia="Arial Narrow" w:hAnsi="Arial Narrow" w:cs="Arial Narrow"/>
          <w:b/>
          <w:sz w:val="24"/>
          <w:szCs w:val="24"/>
          <w:shd w:val="clear" w:color="auto" w:fill="00FFFF"/>
        </w:rPr>
        <w:t>-</w:t>
      </w:r>
      <w:r>
        <w:rPr>
          <w:rFonts w:ascii="Arial Narrow" w:eastAsia="Arial Narrow" w:hAnsi="Arial Narrow" w:cs="Arial Narrow"/>
          <w:b/>
          <w:sz w:val="24"/>
          <w:szCs w:val="24"/>
          <w:shd w:val="clear" w:color="auto" w:fill="00FFFF"/>
        </w:rPr>
        <w:t xml:space="preserve">puissance, </w:t>
      </w:r>
      <w:r w:rsidRPr="009A31B6">
        <w:rPr>
          <w:rFonts w:ascii="Arial Narrow" w:eastAsia="Arial Narrow" w:hAnsi="Arial Narrow" w:cs="Arial Narrow"/>
          <w:b/>
          <w:sz w:val="24"/>
          <w:szCs w:val="24"/>
          <w:shd w:val="clear" w:color="auto" w:fill="00FFFF"/>
        </w:rPr>
        <w:t>s</w:t>
      </w:r>
      <w:r>
        <w:rPr>
          <w:rFonts w:ascii="Arial Narrow" w:eastAsia="Arial Narrow" w:hAnsi="Arial Narrow" w:cs="Arial Narrow"/>
          <w:b/>
          <w:sz w:val="24"/>
          <w:szCs w:val="24"/>
          <w:shd w:val="clear" w:color="auto" w:fill="00FFFF"/>
        </w:rPr>
        <w:t>ystème-monde, centre-périphéries et impérialismes (près de 30 mn sur impérialisme en lien avec page « auteurs » n° 38 et article d’Alexandre Lacroix dans la revue Philosophie magazine</w:t>
      </w:r>
    </w:p>
    <w:sectPr w:rsidR="009A31B6" w:rsidRPr="009A31B6" w:rsidSect="00484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76AA5"/>
    <w:multiLevelType w:val="hybridMultilevel"/>
    <w:tmpl w:val="2C5AF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545A8"/>
    <w:multiLevelType w:val="hybridMultilevel"/>
    <w:tmpl w:val="192E8332"/>
    <w:lvl w:ilvl="0" w:tplc="9FA286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9B21C2"/>
    <w:multiLevelType w:val="hybridMultilevel"/>
    <w:tmpl w:val="719C07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026B22"/>
    <w:rsid w:val="00012BA4"/>
    <w:rsid w:val="00026B22"/>
    <w:rsid w:val="00030601"/>
    <w:rsid w:val="00031A31"/>
    <w:rsid w:val="00070586"/>
    <w:rsid w:val="000D7FAD"/>
    <w:rsid w:val="0012783C"/>
    <w:rsid w:val="00155D52"/>
    <w:rsid w:val="00160D54"/>
    <w:rsid w:val="0018117E"/>
    <w:rsid w:val="001B2CC1"/>
    <w:rsid w:val="001C19B9"/>
    <w:rsid w:val="001E2BD0"/>
    <w:rsid w:val="001E6293"/>
    <w:rsid w:val="00200025"/>
    <w:rsid w:val="00200336"/>
    <w:rsid w:val="00205F24"/>
    <w:rsid w:val="0020645A"/>
    <w:rsid w:val="00221E57"/>
    <w:rsid w:val="0029556F"/>
    <w:rsid w:val="002A3EAD"/>
    <w:rsid w:val="002B57F8"/>
    <w:rsid w:val="002D5D47"/>
    <w:rsid w:val="002D7AF3"/>
    <w:rsid w:val="00316110"/>
    <w:rsid w:val="00324065"/>
    <w:rsid w:val="0035559F"/>
    <w:rsid w:val="003604A0"/>
    <w:rsid w:val="003B226C"/>
    <w:rsid w:val="004015A0"/>
    <w:rsid w:val="0040234F"/>
    <w:rsid w:val="00450D0E"/>
    <w:rsid w:val="00451428"/>
    <w:rsid w:val="00454A5E"/>
    <w:rsid w:val="004630C1"/>
    <w:rsid w:val="00484261"/>
    <w:rsid w:val="00495581"/>
    <w:rsid w:val="004B4282"/>
    <w:rsid w:val="004D672E"/>
    <w:rsid w:val="00520380"/>
    <w:rsid w:val="005375E8"/>
    <w:rsid w:val="00576CB7"/>
    <w:rsid w:val="00586B02"/>
    <w:rsid w:val="00587773"/>
    <w:rsid w:val="005A648B"/>
    <w:rsid w:val="005B2B0B"/>
    <w:rsid w:val="005C2F84"/>
    <w:rsid w:val="005E3B45"/>
    <w:rsid w:val="005F21D9"/>
    <w:rsid w:val="005F7793"/>
    <w:rsid w:val="00606819"/>
    <w:rsid w:val="0063075E"/>
    <w:rsid w:val="00683C74"/>
    <w:rsid w:val="006B338B"/>
    <w:rsid w:val="00710DE1"/>
    <w:rsid w:val="007155EF"/>
    <w:rsid w:val="007221E0"/>
    <w:rsid w:val="00756ED6"/>
    <w:rsid w:val="00761C69"/>
    <w:rsid w:val="00766962"/>
    <w:rsid w:val="00776BC7"/>
    <w:rsid w:val="00783474"/>
    <w:rsid w:val="00785079"/>
    <w:rsid w:val="00792B58"/>
    <w:rsid w:val="007A4380"/>
    <w:rsid w:val="007B2BBD"/>
    <w:rsid w:val="007C44A1"/>
    <w:rsid w:val="008341E4"/>
    <w:rsid w:val="008550FF"/>
    <w:rsid w:val="0086119A"/>
    <w:rsid w:val="00887FDE"/>
    <w:rsid w:val="0090703A"/>
    <w:rsid w:val="009376EB"/>
    <w:rsid w:val="00972C74"/>
    <w:rsid w:val="009834C0"/>
    <w:rsid w:val="009A1B7F"/>
    <w:rsid w:val="009A31B6"/>
    <w:rsid w:val="009E4B45"/>
    <w:rsid w:val="00A17928"/>
    <w:rsid w:val="00A236D9"/>
    <w:rsid w:val="00A43672"/>
    <w:rsid w:val="00A60FEC"/>
    <w:rsid w:val="00A62BE9"/>
    <w:rsid w:val="00A81865"/>
    <w:rsid w:val="00A933AC"/>
    <w:rsid w:val="00A96B0F"/>
    <w:rsid w:val="00AA32FD"/>
    <w:rsid w:val="00AF3155"/>
    <w:rsid w:val="00B22586"/>
    <w:rsid w:val="00BA2D16"/>
    <w:rsid w:val="00BB594F"/>
    <w:rsid w:val="00BE18B1"/>
    <w:rsid w:val="00C1504B"/>
    <w:rsid w:val="00C238CA"/>
    <w:rsid w:val="00C353E9"/>
    <w:rsid w:val="00C51842"/>
    <w:rsid w:val="00C76BFB"/>
    <w:rsid w:val="00CC5BAF"/>
    <w:rsid w:val="00D32AB6"/>
    <w:rsid w:val="00DD7087"/>
    <w:rsid w:val="00DE7D96"/>
    <w:rsid w:val="00DF1F67"/>
    <w:rsid w:val="00DF482D"/>
    <w:rsid w:val="00DF7346"/>
    <w:rsid w:val="00E0372B"/>
    <w:rsid w:val="00E142CA"/>
    <w:rsid w:val="00E619D2"/>
    <w:rsid w:val="00E70532"/>
    <w:rsid w:val="00E92686"/>
    <w:rsid w:val="00EC7AD3"/>
    <w:rsid w:val="00F116C7"/>
    <w:rsid w:val="00F27809"/>
    <w:rsid w:val="00F55A61"/>
    <w:rsid w:val="00F56BB9"/>
    <w:rsid w:val="00F72D12"/>
    <w:rsid w:val="00F95E85"/>
    <w:rsid w:val="00FD4556"/>
    <w:rsid w:val="00FD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B22"/>
    <w:pPr>
      <w:spacing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link w:val="Titre2Car"/>
    <w:uiPriority w:val="9"/>
    <w:qFormat/>
    <w:rsid w:val="00C353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353E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table" w:styleId="Grilledutableau">
    <w:name w:val="Table Grid"/>
    <w:basedOn w:val="TableauNormal"/>
    <w:uiPriority w:val="59"/>
    <w:rsid w:val="00026B22"/>
    <w:pPr>
      <w:spacing w:after="0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40234F"/>
    <w:pPr>
      <w:spacing w:after="0"/>
    </w:pPr>
    <w:rPr>
      <w:rFonts w:ascii="Calibri" w:eastAsia="Calibri" w:hAnsi="Calibri"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5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D47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C1504B"/>
    <w:pPr>
      <w:ind w:left="720"/>
      <w:contextualSpacing/>
    </w:pPr>
  </w:style>
  <w:style w:type="paragraph" w:styleId="Corpsdetexte3">
    <w:name w:val="Body Text 3"/>
    <w:basedOn w:val="Normal"/>
    <w:link w:val="Corpsdetexte3Car"/>
    <w:uiPriority w:val="99"/>
    <w:unhideWhenUsed/>
    <w:rsid w:val="00D32AB6"/>
    <w:pPr>
      <w:spacing w:after="0"/>
      <w:jc w:val="center"/>
    </w:pPr>
    <w:rPr>
      <w:rFonts w:ascii="Arial Narrow" w:eastAsia="Arial Narrow" w:hAnsi="Arial Narrow" w:cs="Arial Narrow"/>
      <w:b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D32AB6"/>
    <w:rPr>
      <w:rFonts w:ascii="Arial Narrow" w:eastAsia="Arial Narrow" w:hAnsi="Arial Narrow" w:cs="Arial Narrow"/>
      <w:b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030601"/>
    <w:pPr>
      <w:spacing w:after="0"/>
    </w:pPr>
    <w:rPr>
      <w:rFonts w:eastAsiaTheme="minorEastAsia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59"/>
    <w:rsid w:val="00EC7AD3"/>
    <w:pPr>
      <w:spacing w:after="0"/>
    </w:pPr>
    <w:rPr>
      <w:rFonts w:eastAsiaTheme="minorEastAsia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</TotalTime>
  <Pages>2</Pages>
  <Words>616</Words>
  <Characters>3393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Boyer</dc:creator>
  <cp:keywords/>
  <dc:description/>
  <cp:lastModifiedBy>BOYERS</cp:lastModifiedBy>
  <cp:revision>57</cp:revision>
  <cp:lastPrinted>2017-09-14T11:38:00Z</cp:lastPrinted>
  <dcterms:created xsi:type="dcterms:W3CDTF">2012-09-10T17:09:00Z</dcterms:created>
  <dcterms:modified xsi:type="dcterms:W3CDTF">2026-09-14T08:06:00Z</dcterms:modified>
</cp:coreProperties>
</file>