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5502" w14:textId="4756482B" w:rsidR="00AF3155" w:rsidRDefault="00756ED6" w:rsidP="00AF3155">
      <w:pPr>
        <w:spacing w:line="240" w:lineRule="auto"/>
        <w:jc w:val="center"/>
        <w:rPr>
          <w:rFonts w:ascii="Arial Narrow" w:hAnsi="Arial Narrow"/>
          <w:b/>
          <w:sz w:val="20"/>
          <w:szCs w:val="20"/>
          <w:u w:val="single"/>
        </w:rPr>
      </w:pPr>
      <w:r>
        <w:rPr>
          <w:rFonts w:ascii="Arial Narrow" w:hAnsi="Arial Narrow"/>
          <w:b/>
          <w:color w:val="FF0000"/>
          <w:sz w:val="20"/>
          <w:szCs w:val="20"/>
          <w:highlight w:val="yellow"/>
          <w:u w:val="single"/>
        </w:rPr>
        <w:t>ECS1</w:t>
      </w:r>
      <w:r w:rsidR="00AF3155" w:rsidRPr="00AF3155">
        <w:rPr>
          <w:rFonts w:ascii="Arial Narrow" w:hAnsi="Arial Narrow"/>
          <w:b/>
          <w:color w:val="FF0000"/>
          <w:sz w:val="20"/>
          <w:szCs w:val="20"/>
          <w:highlight w:val="yellow"/>
          <w:u w:val="single"/>
        </w:rPr>
        <w:t xml:space="preserve"> – Histoire, géographie et géopolitique</w:t>
      </w:r>
      <w:r w:rsidR="00AF3155">
        <w:rPr>
          <w:rFonts w:ascii="Arial Narrow" w:hAnsi="Arial Narrow"/>
          <w:color w:val="FF0000"/>
          <w:sz w:val="20"/>
          <w:szCs w:val="20"/>
          <w:highlight w:val="yellow"/>
          <w:u w:val="single"/>
        </w:rPr>
        <w:t xml:space="preserve"> – </w:t>
      </w:r>
      <w:r w:rsidR="00AF3155" w:rsidRPr="00756ED6">
        <w:rPr>
          <w:rFonts w:ascii="Arial Narrow" w:hAnsi="Arial Narrow"/>
          <w:color w:val="FF0000"/>
          <w:sz w:val="20"/>
          <w:szCs w:val="20"/>
          <w:u w:val="single"/>
        </w:rPr>
        <w:t>Programme de révision pour les colles</w:t>
      </w:r>
      <w:r w:rsidR="00AF3155" w:rsidRPr="00756ED6">
        <w:rPr>
          <w:rFonts w:ascii="Arial Narrow" w:hAnsi="Arial Narrow"/>
          <w:b/>
          <w:sz w:val="20"/>
          <w:szCs w:val="20"/>
          <w:u w:val="single"/>
        </w:rPr>
        <w:t xml:space="preserve"> – </w:t>
      </w:r>
      <w:r w:rsidRPr="00756ED6">
        <w:rPr>
          <w:rFonts w:ascii="Arial Narrow" w:hAnsi="Arial Narrow"/>
          <w:b/>
          <w:sz w:val="20"/>
          <w:szCs w:val="20"/>
          <w:highlight w:val="green"/>
          <w:u w:val="single"/>
        </w:rPr>
        <w:t>Quinzaine</w:t>
      </w:r>
      <w:r w:rsidR="00024030">
        <w:rPr>
          <w:rFonts w:ascii="Arial Narrow" w:hAnsi="Arial Narrow"/>
          <w:b/>
          <w:sz w:val="20"/>
          <w:szCs w:val="20"/>
          <w:u w:val="single"/>
        </w:rPr>
        <w:t>2</w:t>
      </w:r>
      <w:r w:rsidR="00012BA4">
        <w:rPr>
          <w:rFonts w:ascii="Arial Narrow" w:hAnsi="Arial Narrow"/>
          <w:b/>
          <w:sz w:val="20"/>
          <w:szCs w:val="20"/>
          <w:u w:val="single"/>
        </w:rPr>
        <w:t xml:space="preserve"> –semaines </w:t>
      </w:r>
      <w:r w:rsidR="00024030">
        <w:rPr>
          <w:rFonts w:ascii="Arial Narrow" w:hAnsi="Arial Narrow"/>
          <w:b/>
          <w:sz w:val="20"/>
          <w:szCs w:val="20"/>
          <w:u w:val="single"/>
        </w:rPr>
        <w:t>5</w:t>
      </w:r>
      <w:r w:rsidR="00012BA4">
        <w:rPr>
          <w:rFonts w:ascii="Arial Narrow" w:hAnsi="Arial Narrow"/>
          <w:b/>
          <w:sz w:val="20"/>
          <w:szCs w:val="20"/>
          <w:u w:val="single"/>
        </w:rPr>
        <w:t xml:space="preserve"> et </w:t>
      </w:r>
      <w:r w:rsidR="00024030">
        <w:rPr>
          <w:rFonts w:ascii="Arial Narrow" w:hAnsi="Arial Narrow"/>
          <w:b/>
          <w:sz w:val="20"/>
          <w:szCs w:val="20"/>
          <w:u w:val="single"/>
        </w:rPr>
        <w:t>-6</w:t>
      </w:r>
    </w:p>
    <w:p w14:paraId="3DD7EDB7" w14:textId="4D317EDB" w:rsidR="00756ED6" w:rsidRDefault="00451428" w:rsidP="00AF3155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b/>
          <w:sz w:val="24"/>
          <w:szCs w:val="24"/>
          <w:u w:val="single"/>
        </w:rPr>
        <w:t>c</w:t>
      </w:r>
      <w:r w:rsidR="00756ED6" w:rsidRPr="00710DE1">
        <w:rPr>
          <w:rFonts w:ascii="Arial Narrow" w:hAnsi="Arial Narrow"/>
          <w:b/>
          <w:sz w:val="24"/>
          <w:szCs w:val="24"/>
          <w:u w:val="single"/>
        </w:rPr>
        <w:t>hapitre</w:t>
      </w:r>
      <w:proofErr w:type="gramEnd"/>
      <w:r w:rsidR="00756ED6" w:rsidRPr="00710DE1">
        <w:rPr>
          <w:rFonts w:ascii="Arial Narrow" w:hAnsi="Arial Narrow"/>
          <w:b/>
          <w:sz w:val="24"/>
          <w:szCs w:val="24"/>
          <w:u w:val="single"/>
        </w:rPr>
        <w:t xml:space="preserve"> 1 :</w:t>
      </w:r>
      <w:r w:rsidR="00756ED6" w:rsidRPr="00710DE1">
        <w:rPr>
          <w:rFonts w:ascii="Arial Narrow" w:hAnsi="Arial Narrow"/>
          <w:b/>
          <w:sz w:val="24"/>
          <w:szCs w:val="24"/>
        </w:rPr>
        <w:t xml:space="preserve"> Tableau géopolitique du monde en 1913</w:t>
      </w:r>
      <w:r w:rsidR="00DE7D96">
        <w:rPr>
          <w:rFonts w:ascii="Arial Narrow" w:hAnsi="Arial Narrow"/>
          <w:b/>
          <w:sz w:val="24"/>
          <w:szCs w:val="24"/>
        </w:rPr>
        <w:t xml:space="preserve"> </w:t>
      </w:r>
      <w:r w:rsidR="00710DE1" w:rsidRPr="00710DE1">
        <w:rPr>
          <w:rFonts w:ascii="Arial Narrow" w:hAnsi="Arial Narrow"/>
          <w:sz w:val="24"/>
          <w:szCs w:val="24"/>
        </w:rPr>
        <w:t>(voir détail avec le plan détaillé</w:t>
      </w:r>
      <w:r w:rsidR="00D32AB6">
        <w:rPr>
          <w:rFonts w:ascii="Arial Narrow" w:hAnsi="Arial Narrow"/>
          <w:sz w:val="24"/>
          <w:szCs w:val="24"/>
        </w:rPr>
        <w:t xml:space="preserve"> ci-dessous)</w:t>
      </w:r>
    </w:p>
    <w:p w14:paraId="1FC763F8" w14:textId="77777777" w:rsidR="00200025" w:rsidRPr="00710DE1" w:rsidRDefault="00200025" w:rsidP="00AF3155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Attention : en semaine, le programme sera rallongé</w:t>
      </w:r>
    </w:p>
    <w:tbl>
      <w:tblPr>
        <w:tblStyle w:val="Grilledutableau"/>
        <w:tblW w:w="9889" w:type="dxa"/>
        <w:tblLayout w:type="fixed"/>
        <w:tblLook w:val="04A0" w:firstRow="1" w:lastRow="0" w:firstColumn="1" w:lastColumn="0" w:noHBand="0" w:noVBand="1"/>
      </w:tblPr>
      <w:tblGrid>
        <w:gridCol w:w="10"/>
        <w:gridCol w:w="1516"/>
        <w:gridCol w:w="278"/>
        <w:gridCol w:w="714"/>
        <w:gridCol w:w="992"/>
        <w:gridCol w:w="993"/>
        <w:gridCol w:w="1134"/>
        <w:gridCol w:w="1134"/>
        <w:gridCol w:w="1134"/>
        <w:gridCol w:w="992"/>
        <w:gridCol w:w="327"/>
        <w:gridCol w:w="665"/>
      </w:tblGrid>
      <w:tr w:rsidR="001B2CC1" w14:paraId="27A74786" w14:textId="77777777" w:rsidTr="00070586">
        <w:trPr>
          <w:trHeight w:val="344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2D671" w14:textId="77777777" w:rsidR="001B2CC1" w:rsidRPr="00710DE1" w:rsidRDefault="001B2CC1">
            <w:pPr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14:paraId="67F9937A" w14:textId="77777777" w:rsidR="001B2CC1" w:rsidRPr="008550FF" w:rsidRDefault="001B2CC1" w:rsidP="00DF7346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</w:pPr>
            <w:r w:rsidRPr="008550FF"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  <w:t>A</w:t>
            </w:r>
          </w:p>
        </w:tc>
        <w:tc>
          <w:tcPr>
            <w:tcW w:w="4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6C9B94C5" w14:textId="77777777" w:rsidR="001B2CC1" w:rsidRPr="008550FF" w:rsidRDefault="001B2CC1" w:rsidP="001B2CC1">
            <w:pPr>
              <w:jc w:val="center"/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</w:pPr>
            <w:r w:rsidRPr="008550FF">
              <w:rPr>
                <w:rFonts w:ascii="Arial Narrow" w:hAnsi="Arial Narrow"/>
                <w:b/>
                <w:color w:val="FF0000"/>
                <w:sz w:val="32"/>
                <w:szCs w:val="32"/>
                <w:lang w:eastAsia="en-US"/>
              </w:rPr>
              <w:t>B</w:t>
            </w:r>
          </w:p>
        </w:tc>
      </w:tr>
      <w:tr w:rsidR="008550FF" w14:paraId="7B3EE7D8" w14:textId="77777777" w:rsidTr="008550FF">
        <w:trPr>
          <w:trHeight w:val="344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A031" w14:textId="77777777" w:rsidR="00070586" w:rsidRPr="00710DE1" w:rsidRDefault="00070586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HORAIRES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706160B3" w14:textId="77777777" w:rsidR="00070586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Mardi</w:t>
            </w:r>
          </w:p>
          <w:p w14:paraId="62C79841" w14:textId="77777777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17-18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1E28DEBD" w14:textId="77777777" w:rsidR="004630C1" w:rsidRDefault="004630C1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  <w:r w:rsidR="00070586"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</w:t>
            </w:r>
          </w:p>
          <w:p w14:paraId="20F5CC6F" w14:textId="77777777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8550FF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4630C1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0B074A7" w14:textId="761B03F3" w:rsidR="008550FF" w:rsidRDefault="00024030" w:rsidP="008550F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  <w:r w:rsidR="00070586"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</w:t>
            </w:r>
          </w:p>
          <w:p w14:paraId="5C77D23B" w14:textId="6842EC40" w:rsidR="00070586" w:rsidRPr="001E6293" w:rsidRDefault="00070586" w:rsidP="008550F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  <w:r w:rsidRPr="001E6293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7BC8F7AC" w14:textId="77777777" w:rsidR="00070586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Jeudi</w:t>
            </w:r>
          </w:p>
          <w:p w14:paraId="67D2844F" w14:textId="77777777" w:rsidR="00070586" w:rsidRPr="001E6293" w:rsidRDefault="004630C1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18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122AAA3C" w14:textId="12A0ADED" w:rsidR="00070586" w:rsidRDefault="00024030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Mardi</w:t>
            </w:r>
          </w:p>
          <w:p w14:paraId="09D189FB" w14:textId="04D92116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7</w:t>
            </w: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6A70EEA" w14:textId="1586FDC4" w:rsidR="00070586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</w:t>
            </w:r>
            <w:r w:rsidR="00070586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di</w:t>
            </w:r>
          </w:p>
          <w:p w14:paraId="11F411B5" w14:textId="1E0C2276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6</w:t>
            </w: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-1</w:t>
            </w:r>
            <w:r w:rsidR="0002403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5B581967" w14:textId="77777777" w:rsidR="00070586" w:rsidRDefault="00070586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Jeudi</w:t>
            </w:r>
          </w:p>
          <w:p w14:paraId="5DD37DA7" w14:textId="77777777" w:rsidR="00070586" w:rsidRPr="001E6293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17-1</w:t>
            </w:r>
            <w:r w:rsidR="004630C1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15884577" w14:textId="77777777" w:rsidR="00070586" w:rsidRDefault="00070586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Jeudi</w:t>
            </w:r>
          </w:p>
          <w:p w14:paraId="27DD98E2" w14:textId="77777777" w:rsidR="00070586" w:rsidRPr="001E6293" w:rsidRDefault="00070586" w:rsidP="00070586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17-18</w:t>
            </w:r>
          </w:p>
        </w:tc>
      </w:tr>
      <w:tr w:rsidR="00024030" w14:paraId="0FAA06D3" w14:textId="77777777" w:rsidTr="009E45FF">
        <w:trPr>
          <w:trHeight w:val="190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5031" w14:textId="77777777" w:rsidR="00024030" w:rsidRDefault="00024030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710DE1">
              <w:rPr>
                <w:rFonts w:ascii="Arial Narrow" w:hAnsi="Arial Narrow"/>
                <w:b/>
                <w:lang w:eastAsia="en-US"/>
              </w:rPr>
              <w:t>PROFESSEURS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15531D27" w14:textId="61260293" w:rsidR="00024030" w:rsidRPr="001E6293" w:rsidRDefault="00024030" w:rsidP="00024030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S.Boyer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30922162" w14:textId="770D3C76" w:rsidR="00024030" w:rsidRPr="001E6293" w:rsidRDefault="00024030" w:rsidP="008550FF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F.Roux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711779A0" w14:textId="77777777" w:rsidR="00024030" w:rsidRPr="001E6293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L.Dadillon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2CA1E4D7" w14:textId="1CF90DEE" w:rsidR="00024030" w:rsidRPr="001E6293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F.Roux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53D77101" w14:textId="77777777" w:rsidR="00024030" w:rsidRPr="001E6293" w:rsidRDefault="00024030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S.Boyer</w:t>
            </w:r>
            <w:proofErr w:type="spellEnd"/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0B1715BF" w14:textId="77777777" w:rsidR="00024030" w:rsidRPr="001E6293" w:rsidRDefault="00024030" w:rsidP="00792B58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L.Dadillon</w:t>
            </w:r>
            <w:proofErr w:type="spellEnd"/>
          </w:p>
        </w:tc>
      </w:tr>
      <w:tr w:rsidR="00024030" w14:paraId="266AE568" w14:textId="77777777" w:rsidTr="004F1B6E">
        <w:trPr>
          <w:trHeight w:val="194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763E" w14:textId="77777777" w:rsidR="00024030" w:rsidRPr="00710DE1" w:rsidRDefault="00024030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SALLES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0895EA38" w14:textId="771DAF8C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Labo HG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7A47297A" w14:textId="77777777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063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70F23EF" w14:textId="3D90C91C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211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3AE24FFB" w14:textId="07A5EF68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3A9A1F28" w14:textId="72571D72" w:rsidR="00024030" w:rsidRDefault="00024030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Labo HG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45AA0411" w14:textId="6037E1A5" w:rsidR="00024030" w:rsidRDefault="00024030" w:rsidP="00070586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211</w:t>
            </w:r>
          </w:p>
        </w:tc>
      </w:tr>
      <w:tr w:rsidR="008550FF" w14:paraId="5ACAA429" w14:textId="77777777" w:rsidTr="008550FF">
        <w:trPr>
          <w:trHeight w:val="612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F8977" w14:textId="3C0F68B4" w:rsidR="00070586" w:rsidRPr="00710DE1" w:rsidRDefault="00070586" w:rsidP="00EC7AD3">
            <w:pPr>
              <w:rPr>
                <w:rFonts w:ascii="Arial Narrow" w:hAnsi="Arial Narrow"/>
                <w:b/>
                <w:lang w:eastAsia="en-US"/>
              </w:rPr>
            </w:pPr>
            <w:r w:rsidRPr="00710DE1">
              <w:rPr>
                <w:rFonts w:ascii="Arial Narrow" w:hAnsi="Arial Narrow"/>
                <w:b/>
                <w:lang w:eastAsia="en-US"/>
              </w:rPr>
              <w:t xml:space="preserve">GROUPES </w:t>
            </w:r>
            <w:r w:rsidRPr="00710DE1">
              <w:rPr>
                <w:rFonts w:ascii="Arial Narrow" w:hAnsi="Arial Narrow"/>
                <w:b/>
                <w:color w:val="FF0000"/>
                <w:lang w:eastAsia="en-US"/>
              </w:rPr>
              <w:t>sem</w:t>
            </w:r>
            <w:r w:rsidR="00024030">
              <w:rPr>
                <w:rFonts w:ascii="Arial Narrow" w:hAnsi="Arial Narrow"/>
                <w:b/>
                <w:color w:val="FF0000"/>
                <w:lang w:eastAsia="en-US"/>
              </w:rPr>
              <w:t>5</w:t>
            </w:r>
          </w:p>
          <w:p w14:paraId="19798D66" w14:textId="017DDB16" w:rsidR="00070586" w:rsidRPr="008550FF" w:rsidRDefault="00070586" w:rsidP="008550FF">
            <w:pPr>
              <w:jc w:val="center"/>
              <w:rPr>
                <w:rFonts w:ascii="Arial Narrow" w:hAnsi="Arial Narrow"/>
                <w:b/>
                <w:color w:val="0070C0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lang w:eastAsia="en-US"/>
              </w:rPr>
              <w:t xml:space="preserve">                  </w:t>
            </w:r>
            <w:proofErr w:type="spellStart"/>
            <w:proofErr w:type="gramStart"/>
            <w:r>
              <w:rPr>
                <w:rFonts w:ascii="Arial Narrow" w:hAnsi="Arial Narrow"/>
                <w:b/>
                <w:color w:val="0070C0"/>
                <w:lang w:eastAsia="en-US"/>
              </w:rPr>
              <w:t>sem</w:t>
            </w:r>
            <w:proofErr w:type="spellEnd"/>
            <w:proofErr w:type="gramEnd"/>
            <w:r>
              <w:rPr>
                <w:rFonts w:ascii="Arial Narrow" w:hAnsi="Arial Narrow"/>
                <w:b/>
                <w:color w:val="0070C0"/>
                <w:lang w:eastAsia="en-US"/>
              </w:rPr>
              <w:t xml:space="preserve"> </w:t>
            </w:r>
            <w:r w:rsidR="00024030">
              <w:rPr>
                <w:rFonts w:ascii="Arial Narrow" w:hAnsi="Arial Narrow"/>
                <w:b/>
                <w:color w:val="0070C0"/>
                <w:lang w:eastAsia="en-US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14:paraId="67323C92" w14:textId="482C2717" w:rsidR="00070586" w:rsidRPr="00200025" w:rsidRDefault="00024030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D</w:t>
            </w:r>
          </w:p>
          <w:p w14:paraId="0D4AA7ED" w14:textId="37FCC7FE" w:rsidR="00070586" w:rsidRPr="00200025" w:rsidRDefault="00024030" w:rsidP="00200025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14:paraId="077BBBBA" w14:textId="77777777" w:rsidR="00024030" w:rsidRPr="00200025" w:rsidRDefault="00024030" w:rsidP="00024030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E**</w:t>
            </w:r>
          </w:p>
          <w:p w14:paraId="4917FA51" w14:textId="4FBFCACA" w:rsidR="00070586" w:rsidRPr="00766962" w:rsidRDefault="00070586" w:rsidP="00024030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14:paraId="37EACF6A" w14:textId="6A6E46A3" w:rsidR="00070586" w:rsidRDefault="00024030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B</w:t>
            </w:r>
          </w:p>
          <w:p w14:paraId="3893FBA6" w14:textId="2029EA32" w:rsidR="00024030" w:rsidRPr="00200025" w:rsidRDefault="00024030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M</w:t>
            </w:r>
          </w:p>
          <w:p w14:paraId="4623F51E" w14:textId="4B0E8505" w:rsidR="00070586" w:rsidRPr="008550FF" w:rsidRDefault="00070586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14:paraId="6C7F510B" w14:textId="3B51B665" w:rsidR="00070586" w:rsidRPr="00200025" w:rsidRDefault="00070586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</w:p>
          <w:p w14:paraId="6B550855" w14:textId="4090193F" w:rsidR="00070586" w:rsidRPr="008550FF" w:rsidRDefault="00024030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382D901A" w14:textId="7AACC49F" w:rsidR="00070586" w:rsidRPr="00200025" w:rsidRDefault="00024030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N</w:t>
            </w:r>
          </w:p>
          <w:p w14:paraId="46FE0C96" w14:textId="60F5670A" w:rsidR="00070586" w:rsidRPr="00200025" w:rsidRDefault="00024030" w:rsidP="001B2CC1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1B35B9DA" w14:textId="234184B4" w:rsidR="00070586" w:rsidRPr="00200025" w:rsidRDefault="00024030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D</w:t>
            </w:r>
          </w:p>
          <w:p w14:paraId="77278E20" w14:textId="6734BD1A" w:rsidR="00070586" w:rsidRPr="00200025" w:rsidRDefault="00024030" w:rsidP="00451428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hideMark/>
          </w:tcPr>
          <w:p w14:paraId="438448BA" w14:textId="67B4E779" w:rsidR="00070586" w:rsidRPr="00200025" w:rsidRDefault="00024030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B</w:t>
            </w:r>
          </w:p>
          <w:p w14:paraId="44E6DF03" w14:textId="677BC127" w:rsidR="00070586" w:rsidRPr="008550FF" w:rsidRDefault="00024030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H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hideMark/>
          </w:tcPr>
          <w:p w14:paraId="68064EF4" w14:textId="2029B4B0" w:rsidR="00070586" w:rsidRPr="00200025" w:rsidRDefault="00024030" w:rsidP="001E6293">
            <w:pPr>
              <w:jc w:val="center"/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FF0000"/>
                <w:sz w:val="22"/>
                <w:szCs w:val="22"/>
                <w:lang w:eastAsia="en-US"/>
              </w:rPr>
              <w:t>O**</w:t>
            </w:r>
          </w:p>
          <w:p w14:paraId="550FD0D0" w14:textId="60D58EB4" w:rsidR="00070586" w:rsidRPr="00200025" w:rsidRDefault="00024030" w:rsidP="008550FF">
            <w:pPr>
              <w:jc w:val="center"/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szCs w:val="22"/>
                <w:lang w:eastAsia="en-US"/>
              </w:rPr>
              <w:t>F</w:t>
            </w:r>
          </w:p>
        </w:tc>
      </w:tr>
      <w:tr w:rsidR="001B2CC1" w14:paraId="6279568E" w14:textId="77777777" w:rsidTr="008550FF">
        <w:trPr>
          <w:trHeight w:val="298"/>
        </w:trPr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B08A89D" w14:textId="77777777" w:rsidR="001B2CC1" w:rsidRPr="00710DE1" w:rsidRDefault="001B2CC1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 xml:space="preserve">TYPE </w:t>
            </w:r>
            <w:r w:rsidRPr="00710DE1">
              <w:rPr>
                <w:rFonts w:ascii="Arial Narrow" w:hAnsi="Arial Narrow"/>
                <w:b/>
                <w:lang w:eastAsia="en-US"/>
              </w:rPr>
              <w:t>de colle</w:t>
            </w:r>
          </w:p>
        </w:tc>
        <w:tc>
          <w:tcPr>
            <w:tcW w:w="8363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hideMark/>
          </w:tcPr>
          <w:p w14:paraId="06396236" w14:textId="77777777" w:rsidR="001B2CC1" w:rsidRPr="00DE7D96" w:rsidRDefault="001B2CC1" w:rsidP="00DE7D96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1B2CC1">
              <w:rPr>
                <w:rFonts w:ascii="Arial Narrow" w:hAnsi="Arial Narrow"/>
                <w:b/>
                <w:lang w:eastAsia="en-US"/>
              </w:rPr>
              <w:t xml:space="preserve"> </w:t>
            </w:r>
            <w:r w:rsidR="00DE7D96">
              <w:rPr>
                <w:rFonts w:ascii="Arial Narrow" w:hAnsi="Arial Narrow"/>
                <w:b/>
                <w:lang w:eastAsia="en-US"/>
              </w:rPr>
              <w:t>Colle in</w:t>
            </w:r>
            <w:r w:rsidR="00070586">
              <w:rPr>
                <w:rFonts w:ascii="Arial Narrow" w:hAnsi="Arial Narrow"/>
                <w:b/>
                <w:lang w:eastAsia="en-US"/>
              </w:rPr>
              <w:t>di</w:t>
            </w:r>
            <w:r w:rsidR="00DE7D96">
              <w:rPr>
                <w:rFonts w:ascii="Arial Narrow" w:hAnsi="Arial Narrow"/>
                <w:b/>
                <w:lang w:eastAsia="en-US"/>
              </w:rPr>
              <w:t>viduelle notée</w:t>
            </w:r>
            <w:r w:rsidR="008550FF">
              <w:rPr>
                <w:rFonts w:ascii="Arial Narrow" w:hAnsi="Arial Narrow"/>
                <w:b/>
                <w:lang w:eastAsia="en-US"/>
              </w:rPr>
              <w:t> : préparation 20 mn, oral 10 mn, debrief 10 mn</w:t>
            </w:r>
          </w:p>
        </w:tc>
      </w:tr>
      <w:tr w:rsidR="001E6293" w14:paraId="0C7A2DBC" w14:textId="77777777" w:rsidTr="001B2CC1">
        <w:trPr>
          <w:trHeight w:val="235"/>
        </w:trPr>
        <w:tc>
          <w:tcPr>
            <w:tcW w:w="98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747A" w14:textId="77777777" w:rsidR="001E6293" w:rsidRPr="007A4380" w:rsidRDefault="001E6293" w:rsidP="001E6293">
            <w:pPr>
              <w:jc w:val="center"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1B2CC1">
              <w:rPr>
                <w:rFonts w:ascii="Arial Narrow" w:hAnsi="Arial Narrow"/>
                <w:b/>
                <w:highlight w:val="lightGray"/>
                <w:lang w:eastAsia="en-US"/>
              </w:rPr>
              <w:t>Attention :</w:t>
            </w:r>
            <w:r w:rsidR="004630C1">
              <w:rPr>
                <w:rFonts w:ascii="Arial Narrow" w:hAnsi="Arial Narrow"/>
                <w:b/>
                <w:highlight w:val="lightGray"/>
                <w:lang w:eastAsia="en-US"/>
              </w:rPr>
              <w:t xml:space="preserve"> </w:t>
            </w:r>
            <w:r w:rsidRPr="001B2CC1">
              <w:rPr>
                <w:rFonts w:ascii="Arial Narrow" w:hAnsi="Arial Narrow"/>
                <w:b/>
                <w:highlight w:val="lightGray"/>
                <w:lang w:eastAsia="en-US"/>
              </w:rPr>
              <w:t>pour les salles,</w:t>
            </w:r>
            <w:r w:rsidRPr="007A4380">
              <w:rPr>
                <w:rFonts w:ascii="Arial Narrow" w:hAnsi="Arial Narrow"/>
                <w:b/>
                <w:lang w:eastAsia="en-US"/>
              </w:rPr>
              <w:t xml:space="preserve"> consultez l</w:t>
            </w:r>
            <w:r w:rsidR="00792B58">
              <w:rPr>
                <w:rFonts w:ascii="Arial Narrow" w:hAnsi="Arial Narrow"/>
                <w:b/>
                <w:lang w:eastAsia="en-US"/>
              </w:rPr>
              <w:t>’</w:t>
            </w:r>
            <w:proofErr w:type="spellStart"/>
            <w:r w:rsidR="00792B58">
              <w:rPr>
                <w:rFonts w:ascii="Arial Narrow" w:hAnsi="Arial Narrow"/>
                <w:b/>
                <w:lang w:eastAsia="en-US"/>
              </w:rPr>
              <w:t>ent</w:t>
            </w:r>
            <w:proofErr w:type="spellEnd"/>
            <w:r w:rsidR="00792B58">
              <w:rPr>
                <w:rFonts w:ascii="Arial Narrow" w:hAnsi="Arial Narrow"/>
                <w:b/>
                <w:lang w:eastAsia="en-US"/>
              </w:rPr>
              <w:t xml:space="preserve"> du lycée</w:t>
            </w:r>
            <w:r w:rsidRPr="007A4380">
              <w:rPr>
                <w:rFonts w:ascii="Arial Narrow" w:hAnsi="Arial Narrow"/>
                <w:b/>
                <w:lang w:eastAsia="en-US"/>
              </w:rPr>
              <w:t xml:space="preserve">.  </w:t>
            </w:r>
            <w:r w:rsidRPr="007A438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Pour Serge BOYER, colles au laboratoire d’histoire et géographie (bâtiment de droite du lycée, dernier étage</w:t>
            </w:r>
            <w:r w:rsidR="00451428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 xml:space="preserve"> vert</w:t>
            </w:r>
            <w:r w:rsidRPr="007A4380">
              <w:rPr>
                <w:rFonts w:ascii="Arial Narrow" w:hAnsi="Arial Narrow"/>
                <w:b/>
                <w:sz w:val="18"/>
                <w:szCs w:val="18"/>
                <w:lang w:eastAsia="en-US"/>
              </w:rPr>
              <w:t>, proche des salles 204 205 206)</w:t>
            </w:r>
          </w:p>
          <w:p w14:paraId="1A5365EE" w14:textId="77777777" w:rsidR="001E6293" w:rsidRDefault="001E6293" w:rsidP="001E6293">
            <w:pPr>
              <w:jc w:val="center"/>
              <w:rPr>
                <w:rFonts w:ascii="Arial Narrow" w:hAnsi="Arial Narrow"/>
                <w:b/>
                <w:lang w:eastAsia="en-US"/>
              </w:rPr>
            </w:pPr>
            <w:r w:rsidRPr="007A4380">
              <w:rPr>
                <w:rFonts w:ascii="Arial Narrow" w:hAnsi="Arial Narrow"/>
                <w:b/>
                <w:lang w:eastAsia="en-US"/>
              </w:rPr>
              <w:t>Pensez à apporter les carnets de colle !</w:t>
            </w:r>
          </w:p>
        </w:tc>
      </w:tr>
      <w:tr w:rsidR="001E6293" w14:paraId="2CE1FD2B" w14:textId="77777777" w:rsidTr="001B2CC1">
        <w:trPr>
          <w:gridBefore w:val="1"/>
          <w:gridAfter w:val="1"/>
          <w:wBefore w:w="10" w:type="dxa"/>
          <w:wAfter w:w="665" w:type="dxa"/>
          <w:trHeight w:val="483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949B5" w14:textId="77777777" w:rsidR="001E6293" w:rsidRPr="00710DE1" w:rsidRDefault="001E6293" w:rsidP="001E6293">
            <w:pPr>
              <w:jc w:val="center"/>
              <w:rPr>
                <w:b/>
                <w:sz w:val="24"/>
                <w:szCs w:val="24"/>
                <w:highlight w:val="magenta"/>
                <w:lang w:eastAsia="en-US"/>
              </w:rPr>
            </w:pPr>
            <w:r>
              <w:rPr>
                <w:b/>
                <w:sz w:val="24"/>
                <w:szCs w:val="24"/>
                <w:highlight w:val="red"/>
                <w:lang w:eastAsia="en-US"/>
              </w:rPr>
              <w:t>TEXTES</w:t>
            </w:r>
            <w:r w:rsidRPr="00710DE1">
              <w:rPr>
                <w:b/>
                <w:sz w:val="24"/>
                <w:szCs w:val="24"/>
                <w:highlight w:val="red"/>
                <w:lang w:eastAsia="en-US"/>
              </w:rPr>
              <w:t xml:space="preserve"> et références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052D2" w14:textId="77777777" w:rsidR="00DE7D96" w:rsidRDefault="00DE7D96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DE7D96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4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BEUCHER et GAUCHON Définir la puissance</w:t>
            </w:r>
          </w:p>
          <w:p w14:paraId="39A1FC08" w14:textId="77777777" w:rsidR="00024030" w:rsidRDefault="00024030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024030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5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MEYER Quand l’Inde était l’atelier du monde</w:t>
            </w:r>
          </w:p>
          <w:p w14:paraId="55DE154E" w14:textId="77777777" w:rsidR="00024030" w:rsidRDefault="00024030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024030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6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P</w:t>
            </w:r>
            <w:proofErr w:type="gramStart"/>
            <w:r>
              <w:rPr>
                <w:b/>
                <w:color w:val="FF0000"/>
                <w:sz w:val="24"/>
                <w:szCs w:val="24"/>
                <w:lang w:eastAsia="en-US"/>
              </w:rPr>
              <w:t> ;MINARD</w:t>
            </w:r>
            <w:proofErr w:type="gramEnd"/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Comment l’Occident à fait la différence (thèse de </w:t>
            </w:r>
            <w:proofErr w:type="spellStart"/>
            <w:proofErr w:type="gramStart"/>
            <w:r>
              <w:rPr>
                <w:b/>
                <w:color w:val="FF0000"/>
                <w:sz w:val="24"/>
                <w:szCs w:val="24"/>
                <w:lang w:eastAsia="en-US"/>
              </w:rPr>
              <w:t>K.Pomeranz</w:t>
            </w:r>
            <w:proofErr w:type="spellEnd"/>
            <w:proofErr w:type="gramEnd"/>
            <w:r>
              <w:rPr>
                <w:b/>
                <w:color w:val="FF0000"/>
                <w:sz w:val="24"/>
                <w:szCs w:val="24"/>
                <w:lang w:eastAsia="en-US"/>
              </w:rPr>
              <w:t>)</w:t>
            </w:r>
          </w:p>
          <w:p w14:paraId="08B9F59F" w14:textId="77777777" w:rsidR="00024030" w:rsidRDefault="00024030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491700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7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b/>
                <w:color w:val="FF0000"/>
                <w:sz w:val="24"/>
                <w:szCs w:val="24"/>
                <w:lang w:eastAsia="en-US"/>
              </w:rPr>
              <w:t>X.PAULES</w:t>
            </w:r>
            <w:proofErr w:type="gramEnd"/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La Chine sous le feu des Anglais</w:t>
            </w:r>
          </w:p>
          <w:p w14:paraId="40A16C31" w14:textId="77777777" w:rsidR="00024030" w:rsidRDefault="00024030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491700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8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b/>
                <w:color w:val="FF0000"/>
                <w:sz w:val="24"/>
                <w:szCs w:val="24"/>
                <w:lang w:eastAsia="en-US"/>
              </w:rPr>
              <w:t>M.NOUSCHI</w:t>
            </w:r>
            <w:proofErr w:type="gramEnd"/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L’affirmation des Etats-Unis</w:t>
            </w:r>
          </w:p>
          <w:p w14:paraId="594A0CC5" w14:textId="77777777" w:rsidR="00024030" w:rsidRDefault="00024030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491700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9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491700">
              <w:rPr>
                <w:b/>
                <w:color w:val="FF0000"/>
                <w:sz w:val="24"/>
                <w:szCs w:val="24"/>
                <w:lang w:eastAsia="en-US"/>
              </w:rPr>
              <w:t>G.BACONNIER</w:t>
            </w:r>
            <w:proofErr w:type="gramEnd"/>
            <w:r w:rsidR="00491700">
              <w:rPr>
                <w:b/>
                <w:color w:val="FF0000"/>
                <w:sz w:val="24"/>
                <w:szCs w:val="24"/>
                <w:lang w:eastAsia="en-US"/>
              </w:rPr>
              <w:t xml:space="preserve"> L’affirmation du japon</w:t>
            </w:r>
          </w:p>
          <w:p w14:paraId="4060B843" w14:textId="77777777" w:rsidR="00491700" w:rsidRDefault="00491700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491700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10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b/>
                <w:color w:val="FF0000"/>
                <w:sz w:val="24"/>
                <w:szCs w:val="24"/>
                <w:lang w:eastAsia="en-US"/>
              </w:rPr>
              <w:t>M.NOUSCHI</w:t>
            </w:r>
            <w:proofErr w:type="gramEnd"/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La Russie, un colosse aux pieds d’argile</w:t>
            </w:r>
          </w:p>
          <w:p w14:paraId="60A173BD" w14:textId="2D75F181" w:rsidR="00491700" w:rsidRPr="00576CB7" w:rsidRDefault="00491700" w:rsidP="001E6293">
            <w:pPr>
              <w:rPr>
                <w:b/>
                <w:color w:val="FF0000"/>
                <w:sz w:val="24"/>
                <w:szCs w:val="24"/>
                <w:lang w:eastAsia="en-US"/>
              </w:rPr>
            </w:pPr>
            <w:r w:rsidRPr="00491700">
              <w:rPr>
                <w:b/>
                <w:color w:val="FF0000"/>
                <w:sz w:val="24"/>
                <w:szCs w:val="24"/>
                <w:highlight w:val="yellow"/>
                <w:lang w:eastAsia="en-US"/>
              </w:rPr>
              <w:t>TR 11</w:t>
            </w:r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b/>
                <w:color w:val="FF0000"/>
                <w:sz w:val="24"/>
                <w:szCs w:val="24"/>
                <w:lang w:eastAsia="en-US"/>
              </w:rPr>
              <w:t>O.DABENE</w:t>
            </w:r>
            <w:proofErr w:type="gramEnd"/>
            <w:r>
              <w:rPr>
                <w:b/>
                <w:color w:val="FF0000"/>
                <w:sz w:val="24"/>
                <w:szCs w:val="24"/>
                <w:lang w:eastAsia="en-US"/>
              </w:rPr>
              <w:t xml:space="preserve"> L’Amérique latine dans la mondialisation</w:t>
            </w:r>
          </w:p>
        </w:tc>
      </w:tr>
      <w:tr w:rsidR="001E6293" w14:paraId="18C76769" w14:textId="77777777" w:rsidTr="001B2CC1">
        <w:trPr>
          <w:gridBefore w:val="1"/>
          <w:gridAfter w:val="1"/>
          <w:wBefore w:w="10" w:type="dxa"/>
          <w:wAfter w:w="665" w:type="dxa"/>
          <w:trHeight w:val="483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A167C" w14:textId="77777777" w:rsidR="001E6293" w:rsidRDefault="001E6293" w:rsidP="001E6293">
            <w:pPr>
              <w:jc w:val="center"/>
              <w:rPr>
                <w:b/>
                <w:highlight w:val="red"/>
                <w:lang w:eastAsia="en-US"/>
              </w:rPr>
            </w:pPr>
            <w:r w:rsidRPr="00785079">
              <w:rPr>
                <w:b/>
                <w:highlight w:val="yellow"/>
                <w:lang w:eastAsia="en-US"/>
              </w:rPr>
              <w:t xml:space="preserve">Dossiers </w:t>
            </w:r>
            <w:r w:rsidRPr="00710DE1">
              <w:rPr>
                <w:b/>
                <w:sz w:val="16"/>
                <w:szCs w:val="16"/>
                <w:highlight w:val="yellow"/>
                <w:lang w:eastAsia="en-US"/>
              </w:rPr>
              <w:t>documentaires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D9846" w14:textId="30E6AA5D" w:rsidR="001E6293" w:rsidRPr="00200025" w:rsidRDefault="001E6293" w:rsidP="001E6293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4"/>
                <w:szCs w:val="24"/>
                <w:highlight w:val="yellow"/>
                <w:lang w:eastAsia="en-US"/>
              </w:rPr>
              <w:t xml:space="preserve">DD </w:t>
            </w:r>
            <w:r w:rsidR="00491700">
              <w:rPr>
                <w:b/>
                <w:sz w:val="24"/>
                <w:szCs w:val="24"/>
                <w:highlight w:val="yellow"/>
                <w:lang w:eastAsia="en-US"/>
              </w:rPr>
              <w:t>de 1.1 à</w:t>
            </w:r>
            <w:proofErr w:type="gramStart"/>
            <w:r w:rsidR="00491700">
              <w:rPr>
                <w:b/>
                <w:sz w:val="24"/>
                <w:szCs w:val="24"/>
                <w:highlight w:val="yellow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highlight w:val="yellow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 </w:t>
            </w:r>
            <w:r w:rsidRPr="00756ED6">
              <w:rPr>
                <w:b/>
                <w:sz w:val="22"/>
                <w:szCs w:val="22"/>
                <w:lang w:eastAsia="en-US"/>
              </w:rPr>
              <w:t>:</w:t>
            </w:r>
            <w:proofErr w:type="gramEnd"/>
            <w:r w:rsidRPr="00756ED6">
              <w:rPr>
                <w:b/>
                <w:sz w:val="22"/>
                <w:szCs w:val="22"/>
                <w:lang w:eastAsia="en-US"/>
              </w:rPr>
              <w:t xml:space="preserve"> doit servir d’appuis argumentaires (chiffres, dates, ex…)</w:t>
            </w:r>
            <w:r w:rsidR="00070586">
              <w:rPr>
                <w:b/>
                <w:sz w:val="22"/>
                <w:szCs w:val="22"/>
                <w:lang w:eastAsia="en-US"/>
              </w:rPr>
              <w:t xml:space="preserve"> ; par </w:t>
            </w:r>
            <w:proofErr w:type="gramStart"/>
            <w:r w:rsidR="00070586">
              <w:rPr>
                <w:b/>
                <w:sz w:val="22"/>
                <w:szCs w:val="22"/>
                <w:lang w:eastAsia="en-US"/>
              </w:rPr>
              <w:t>ex tableau</w:t>
            </w:r>
            <w:proofErr w:type="gramEnd"/>
            <w:r w:rsidR="00070586">
              <w:rPr>
                <w:b/>
                <w:sz w:val="22"/>
                <w:szCs w:val="22"/>
                <w:lang w:eastAsia="en-US"/>
              </w:rPr>
              <w:t xml:space="preserve"> de Rostow sur les étapes du développement</w:t>
            </w:r>
          </w:p>
        </w:tc>
      </w:tr>
      <w:tr w:rsidR="001E6293" w14:paraId="38925473" w14:textId="77777777" w:rsidTr="001B2CC1">
        <w:trPr>
          <w:gridBefore w:val="1"/>
          <w:gridAfter w:val="1"/>
          <w:wBefore w:w="10" w:type="dxa"/>
          <w:wAfter w:w="665" w:type="dxa"/>
          <w:trHeight w:val="483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6E08A" w14:textId="77777777" w:rsidR="001E6293" w:rsidRDefault="001E6293" w:rsidP="001E6293">
            <w:pPr>
              <w:jc w:val="center"/>
              <w:rPr>
                <w:b/>
                <w:sz w:val="24"/>
                <w:szCs w:val="24"/>
                <w:highlight w:val="red"/>
                <w:lang w:eastAsia="en-US"/>
              </w:rPr>
            </w:pPr>
            <w:r w:rsidRPr="007A4380">
              <w:rPr>
                <w:b/>
                <w:sz w:val="24"/>
                <w:szCs w:val="24"/>
                <w:highlight w:val="red"/>
                <w:lang w:eastAsia="en-US"/>
              </w:rPr>
              <w:t>COURS</w:t>
            </w:r>
          </w:p>
          <w:p w14:paraId="3270ED38" w14:textId="77777777" w:rsidR="00070586" w:rsidRPr="00070586" w:rsidRDefault="00070586" w:rsidP="001E6293">
            <w:pPr>
              <w:jc w:val="center"/>
              <w:rPr>
                <w:b/>
                <w:sz w:val="22"/>
                <w:szCs w:val="22"/>
                <w:highlight w:val="yellow"/>
                <w:lang w:eastAsia="en-US"/>
              </w:rPr>
            </w:pPr>
            <w:r w:rsidRPr="00070586">
              <w:rPr>
                <w:b/>
                <w:sz w:val="22"/>
                <w:szCs w:val="22"/>
                <w:lang w:eastAsia="en-US"/>
              </w:rPr>
              <w:t>Voir plan détaillé ci-dessous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1C3D0" w14:textId="1D15E2E8" w:rsidR="001E6293" w:rsidRPr="00491700" w:rsidRDefault="001E6293" w:rsidP="001E6293">
            <w:pPr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</w:pPr>
            <w:r w:rsidRPr="007A4380">
              <w:rPr>
                <w:b/>
                <w:color w:val="FF0000"/>
                <w:sz w:val="24"/>
                <w:szCs w:val="24"/>
                <w:highlight w:val="yellow"/>
                <w:u w:val="single"/>
                <w:lang w:eastAsia="en-US"/>
              </w:rPr>
              <w:t>Chapitre 1 : Tableau géopolitique du monde en 1913</w:t>
            </w:r>
          </w:p>
          <w:p w14:paraId="2A71DDFA" w14:textId="77777777" w:rsidR="001E6293" w:rsidRPr="00F116C7" w:rsidRDefault="00DE7D96" w:rsidP="001E6293">
            <w:pPr>
              <w:pStyle w:val="Paragraphedeliste"/>
              <w:numPr>
                <w:ilvl w:val="0"/>
                <w:numId w:val="2"/>
              </w:numPr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bCs/>
                <w:color w:val="FF0000"/>
                <w:sz w:val="24"/>
                <w:szCs w:val="24"/>
                <w:lang w:eastAsia="en-US"/>
              </w:rPr>
              <w:t>Introduction : les mots</w:t>
            </w:r>
            <w:r w:rsidR="001E6293" w:rsidRPr="00F116C7">
              <w:rPr>
                <w:bCs/>
                <w:color w:val="FF0000"/>
                <w:sz w:val="24"/>
                <w:szCs w:val="24"/>
                <w:lang w:eastAsia="en-US"/>
              </w:rPr>
              <w:t xml:space="preserve"> de la puissance</w:t>
            </w:r>
            <w:r>
              <w:rPr>
                <w:bCs/>
                <w:color w:val="FF0000"/>
                <w:sz w:val="24"/>
                <w:szCs w:val="24"/>
                <w:lang w:eastAsia="en-US"/>
              </w:rPr>
              <w:t xml:space="preserve"> </w:t>
            </w:r>
          </w:p>
          <w:p w14:paraId="4ECF4A19" w14:textId="77777777" w:rsidR="001E6293" w:rsidRDefault="001E6293" w:rsidP="00F116C7">
            <w:pPr>
              <w:pStyle w:val="Paragraphedeliste"/>
              <w:numPr>
                <w:ilvl w:val="0"/>
                <w:numId w:val="2"/>
              </w:numPr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F116C7">
              <w:rPr>
                <w:bCs/>
                <w:color w:val="FF0000"/>
                <w:sz w:val="24"/>
                <w:szCs w:val="24"/>
                <w:lang w:eastAsia="en-US"/>
              </w:rPr>
              <w:t xml:space="preserve">Partie I : l’entrée dans l’ère industrielle </w:t>
            </w:r>
            <w:r w:rsidR="00792B58">
              <w:rPr>
                <w:bCs/>
                <w:color w:val="FF0000"/>
                <w:sz w:val="24"/>
                <w:szCs w:val="24"/>
                <w:lang w:eastAsia="en-US"/>
              </w:rPr>
              <w:t>(jusqu’à la page 51)</w:t>
            </w:r>
          </w:p>
          <w:p w14:paraId="6D5D8A5F" w14:textId="4B50D75D" w:rsidR="00491700" w:rsidRPr="00F116C7" w:rsidRDefault="00491700" w:rsidP="00F116C7">
            <w:pPr>
              <w:pStyle w:val="Paragraphedeliste"/>
              <w:numPr>
                <w:ilvl w:val="0"/>
                <w:numId w:val="2"/>
              </w:numPr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bCs/>
                <w:color w:val="FF0000"/>
                <w:sz w:val="24"/>
                <w:szCs w:val="24"/>
                <w:lang w:eastAsia="en-US"/>
              </w:rPr>
              <w:t>Partie II : centres et périphéries</w:t>
            </w:r>
          </w:p>
        </w:tc>
      </w:tr>
      <w:tr w:rsidR="001E6293" w14:paraId="1E726144" w14:textId="77777777" w:rsidTr="001B2CC1">
        <w:trPr>
          <w:gridBefore w:val="1"/>
          <w:gridAfter w:val="1"/>
          <w:wBefore w:w="10" w:type="dxa"/>
          <w:wAfter w:w="665" w:type="dxa"/>
          <w:trHeight w:val="282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0BE9605" w14:textId="77777777" w:rsidR="001E6293" w:rsidRPr="00070586" w:rsidRDefault="001E6293" w:rsidP="001E6293">
            <w:pPr>
              <w:tabs>
                <w:tab w:val="center" w:pos="623"/>
              </w:tabs>
              <w:rPr>
                <w:b/>
                <w:color w:val="0070C0"/>
                <w:sz w:val="24"/>
                <w:szCs w:val="24"/>
                <w:u w:val="single"/>
                <w:lang w:eastAsia="en-US"/>
              </w:rPr>
            </w:pPr>
            <w:r w:rsidRPr="00070586">
              <w:rPr>
                <w:b/>
                <w:sz w:val="16"/>
                <w:szCs w:val="16"/>
                <w:highlight w:val="green"/>
                <w:lang w:eastAsia="en-US"/>
              </w:rPr>
              <w:tab/>
            </w:r>
            <w:r w:rsidR="00070586" w:rsidRPr="00070586">
              <w:rPr>
                <w:b/>
                <w:color w:val="0070C0"/>
                <w:sz w:val="24"/>
                <w:szCs w:val="24"/>
                <w:highlight w:val="green"/>
                <w:u w:val="single"/>
                <w:lang w:eastAsia="en-US"/>
              </w:rPr>
              <w:t>REPERES</w:t>
            </w:r>
          </w:p>
          <w:p w14:paraId="0A8E1A48" w14:textId="77777777" w:rsidR="00070586" w:rsidRPr="00070586" w:rsidRDefault="00070586" w:rsidP="001E6293">
            <w:pPr>
              <w:tabs>
                <w:tab w:val="center" w:pos="623"/>
              </w:tabs>
              <w:rPr>
                <w:b/>
                <w:color w:val="0070C0"/>
                <w:sz w:val="24"/>
                <w:szCs w:val="24"/>
                <w:lang w:eastAsia="en-US"/>
              </w:rPr>
            </w:pPr>
            <w:r>
              <w:rPr>
                <w:b/>
                <w:color w:val="0070C0"/>
                <w:sz w:val="24"/>
                <w:szCs w:val="24"/>
                <w:lang w:eastAsia="en-US"/>
              </w:rPr>
              <w:t>Voir fiche d’évaluation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892F52E" w14:textId="77777777" w:rsidR="001E6293" w:rsidRDefault="00070586" w:rsidP="0007058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Seront demandés plusieurs types de repères :</w:t>
            </w:r>
          </w:p>
          <w:p w14:paraId="08D4A1F5" w14:textId="77777777" w:rsidR="00070586" w:rsidRDefault="00070586" w:rsidP="00070586">
            <w:pPr>
              <w:rPr>
                <w:sz w:val="24"/>
                <w:szCs w:val="24"/>
                <w:lang w:eastAsia="en-US"/>
              </w:rPr>
            </w:pPr>
            <w:r w:rsidRPr="00070586">
              <w:rPr>
                <w:b/>
                <w:color w:val="0070C0"/>
                <w:sz w:val="24"/>
                <w:szCs w:val="24"/>
                <w:highlight w:val="green"/>
                <w:lang w:eastAsia="en-US"/>
              </w:rPr>
              <w:t>1</w:t>
            </w:r>
            <w:r w:rsidRPr="00070586">
              <w:rPr>
                <w:b/>
                <w:color w:val="0070C0"/>
                <w:sz w:val="24"/>
                <w:szCs w:val="24"/>
                <w:lang w:eastAsia="en-US"/>
              </w:rPr>
              <w:t xml:space="preserve"> géographiques</w:t>
            </w:r>
            <w:r>
              <w:rPr>
                <w:sz w:val="24"/>
                <w:szCs w:val="24"/>
                <w:lang w:eastAsia="en-US"/>
              </w:rPr>
              <w:t xml:space="preserve"> (consignes de cet été)</w:t>
            </w:r>
          </w:p>
          <w:p w14:paraId="6055E8FA" w14:textId="77777777" w:rsidR="00070586" w:rsidRPr="00DD7087" w:rsidRDefault="00070586" w:rsidP="00070586">
            <w:pPr>
              <w:rPr>
                <w:sz w:val="22"/>
                <w:szCs w:val="22"/>
                <w:lang w:eastAsia="en-US"/>
              </w:rPr>
            </w:pPr>
            <w:r w:rsidRPr="00070586">
              <w:rPr>
                <w:b/>
                <w:color w:val="0070C0"/>
                <w:sz w:val="24"/>
                <w:szCs w:val="24"/>
                <w:highlight w:val="green"/>
                <w:lang w:eastAsia="en-US"/>
              </w:rPr>
              <w:t>2</w:t>
            </w:r>
            <w:r w:rsidRPr="00070586">
              <w:rPr>
                <w:b/>
                <w:color w:val="0070C0"/>
                <w:sz w:val="24"/>
                <w:szCs w:val="24"/>
                <w:lang w:eastAsia="en-US"/>
              </w:rPr>
              <w:t xml:space="preserve"> chronologiques</w:t>
            </w:r>
            <w:r w:rsidR="00DD7087">
              <w:rPr>
                <w:sz w:val="24"/>
                <w:szCs w:val="24"/>
                <w:lang w:eastAsia="en-US"/>
              </w:rPr>
              <w:t xml:space="preserve"> </w:t>
            </w:r>
            <w:r w:rsidR="00DD7087" w:rsidRPr="00DD7087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="00DD7087" w:rsidRPr="00DD7087">
              <w:rPr>
                <w:sz w:val="22"/>
                <w:szCs w:val="22"/>
                <w:lang w:eastAsia="en-US"/>
              </w:rPr>
              <w:t>utilisa</w:t>
            </w:r>
            <w:r w:rsidR="00DD7087">
              <w:rPr>
                <w:sz w:val="22"/>
                <w:szCs w:val="22"/>
                <w:lang w:eastAsia="en-US"/>
              </w:rPr>
              <w:t>t</w:t>
            </w:r>
            <w:proofErr w:type="spellEnd"/>
            <w:r w:rsidR="00DD7087">
              <w:rPr>
                <w:sz w:val="22"/>
                <w:szCs w:val="22"/>
                <w:lang w:eastAsia="en-US"/>
              </w:rPr>
              <w:t>°</w:t>
            </w:r>
            <w:r w:rsidR="00DD7087" w:rsidRPr="00DD7087">
              <w:rPr>
                <w:sz w:val="22"/>
                <w:szCs w:val="22"/>
                <w:lang w:eastAsia="en-US"/>
              </w:rPr>
              <w:t xml:space="preserve"> </w:t>
            </w:r>
            <w:r w:rsidRPr="00DD7087">
              <w:rPr>
                <w:sz w:val="22"/>
                <w:szCs w:val="22"/>
                <w:lang w:eastAsia="en-US"/>
              </w:rPr>
              <w:t xml:space="preserve">du tableau introductif pour </w:t>
            </w:r>
            <w:r w:rsidRPr="00DD7087">
              <w:rPr>
                <w:b/>
                <w:color w:val="0070C0"/>
                <w:sz w:val="22"/>
                <w:szCs w:val="22"/>
                <w:lang w:eastAsia="en-US"/>
              </w:rPr>
              <w:t>chaque chapitre</w:t>
            </w:r>
            <w:r w:rsidR="00DD7087" w:rsidRPr="00DD7087">
              <w:rPr>
                <w:b/>
                <w:color w:val="0070C0"/>
                <w:sz w:val="22"/>
                <w:szCs w:val="22"/>
                <w:lang w:eastAsia="en-US"/>
              </w:rPr>
              <w:t xml:space="preserve"> p 29</w:t>
            </w:r>
            <w:r w:rsidRPr="00DD7087">
              <w:rPr>
                <w:b/>
                <w:color w:val="0070C0"/>
                <w:sz w:val="22"/>
                <w:szCs w:val="22"/>
                <w:lang w:eastAsia="en-US"/>
              </w:rPr>
              <w:t>)</w:t>
            </w:r>
          </w:p>
          <w:p w14:paraId="5AD7A8C5" w14:textId="77777777" w:rsidR="00070586" w:rsidRPr="00756ED6" w:rsidRDefault="00070586" w:rsidP="00070586">
            <w:pPr>
              <w:rPr>
                <w:sz w:val="24"/>
                <w:szCs w:val="24"/>
                <w:lang w:eastAsia="en-US"/>
              </w:rPr>
            </w:pPr>
            <w:r w:rsidRPr="00070586">
              <w:rPr>
                <w:b/>
                <w:color w:val="0070C0"/>
                <w:sz w:val="24"/>
                <w:szCs w:val="24"/>
                <w:highlight w:val="green"/>
                <w:lang w:eastAsia="en-US"/>
              </w:rPr>
              <w:t>3</w:t>
            </w:r>
            <w:r w:rsidRPr="00070586">
              <w:rPr>
                <w:b/>
                <w:color w:val="0070C0"/>
                <w:sz w:val="24"/>
                <w:szCs w:val="24"/>
                <w:lang w:eastAsia="en-US"/>
              </w:rPr>
              <w:t xml:space="preserve"> auteurs/concepts</w:t>
            </w:r>
            <w:r>
              <w:rPr>
                <w:sz w:val="24"/>
                <w:szCs w:val="24"/>
                <w:lang w:eastAsia="en-US"/>
              </w:rPr>
              <w:t xml:space="preserve"> (tirés des TR)</w:t>
            </w:r>
          </w:p>
        </w:tc>
      </w:tr>
      <w:tr w:rsidR="00070586" w14:paraId="5B78D001" w14:textId="77777777" w:rsidTr="00070586">
        <w:trPr>
          <w:gridBefore w:val="1"/>
          <w:gridAfter w:val="1"/>
          <w:wBefore w:w="10" w:type="dxa"/>
          <w:wAfter w:w="665" w:type="dxa"/>
          <w:trHeight w:val="552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50A1D0F" w14:textId="77777777" w:rsidR="00070586" w:rsidRPr="00C1504B" w:rsidRDefault="00070586" w:rsidP="001E6293">
            <w:pPr>
              <w:jc w:val="center"/>
              <w:rPr>
                <w:b/>
                <w:sz w:val="24"/>
                <w:szCs w:val="24"/>
                <w:highlight w:val="darkCyan"/>
                <w:lang w:eastAsia="en-US"/>
              </w:rPr>
            </w:pPr>
            <w:r w:rsidRPr="00C1504B">
              <w:rPr>
                <w:b/>
                <w:sz w:val="24"/>
                <w:szCs w:val="24"/>
                <w:highlight w:val="magenta"/>
                <w:lang w:eastAsia="en-US"/>
              </w:rPr>
              <w:t>ECONOMIE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0099A80" w14:textId="77777777" w:rsidR="00070586" w:rsidRPr="00DE7D96" w:rsidRDefault="00070586" w:rsidP="001E6293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Penser à utiliser le vocabulaire vu</w:t>
            </w:r>
          </w:p>
        </w:tc>
      </w:tr>
      <w:tr w:rsidR="001E6293" w14:paraId="456614BC" w14:textId="77777777" w:rsidTr="001B2CC1">
        <w:trPr>
          <w:gridBefore w:val="1"/>
          <w:gridAfter w:val="1"/>
          <w:wBefore w:w="10" w:type="dxa"/>
          <w:wAfter w:w="665" w:type="dxa"/>
          <w:trHeight w:val="368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09659" w14:textId="77777777" w:rsidR="001E6293" w:rsidRDefault="005E3B45" w:rsidP="001E6293">
            <w:pPr>
              <w:jc w:val="center"/>
              <w:rPr>
                <w:b/>
                <w:highlight w:val="lightGray"/>
                <w:lang w:eastAsia="en-US"/>
              </w:rPr>
            </w:pPr>
            <w:r>
              <w:rPr>
                <w:b/>
                <w:highlight w:val="lightGray"/>
                <w:lang w:eastAsia="en-US"/>
              </w:rPr>
              <w:t>MOTS CLES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4A1F6" w14:textId="77777777" w:rsidR="001E6293" w:rsidRDefault="005E3B45" w:rsidP="001E6293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Géopolitique, puissance, industrialisation</w:t>
            </w:r>
            <w:r w:rsidR="00DE7D96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, Etat, impérialisme</w:t>
            </w:r>
            <w:r w:rsidR="00EC7AD3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…</w:t>
            </w:r>
          </w:p>
        </w:tc>
      </w:tr>
      <w:tr w:rsidR="001E6293" w14:paraId="42D7DB42" w14:textId="77777777" w:rsidTr="001B2CC1">
        <w:trPr>
          <w:gridBefore w:val="1"/>
          <w:gridAfter w:val="1"/>
          <w:wBefore w:w="10" w:type="dxa"/>
          <w:wAfter w:w="665" w:type="dxa"/>
          <w:trHeight w:val="368"/>
        </w:trPr>
        <w:tc>
          <w:tcPr>
            <w:tcW w:w="17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8365D3D" w14:textId="77777777" w:rsidR="001E6293" w:rsidRDefault="001E6293" w:rsidP="001E6293">
            <w:pPr>
              <w:jc w:val="center"/>
              <w:rPr>
                <w:b/>
                <w:highlight w:val="lightGray"/>
                <w:lang w:eastAsia="en-US"/>
              </w:rPr>
            </w:pPr>
            <w:r w:rsidRPr="00BB594F">
              <w:rPr>
                <w:b/>
                <w:highlight w:val="yellow"/>
                <w:lang w:eastAsia="en-US"/>
              </w:rPr>
              <w:t>MANUEL</w:t>
            </w:r>
            <w:r>
              <w:rPr>
                <w:b/>
                <w:highlight w:val="yellow"/>
                <w:lang w:eastAsia="en-US"/>
              </w:rPr>
              <w:t>S</w:t>
            </w:r>
          </w:p>
        </w:tc>
        <w:tc>
          <w:tcPr>
            <w:tcW w:w="742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8A3F168" w14:textId="77777777" w:rsidR="001E6293" w:rsidRDefault="001E6293" w:rsidP="001E6293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-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highlight w:val="yellow"/>
                <w:lang w:eastAsia="en-US"/>
              </w:rPr>
              <w:t xml:space="preserve">manuel Studyrama : </w:t>
            </w: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pages 21 à 51</w:t>
            </w:r>
          </w:p>
          <w:p w14:paraId="2471138D" w14:textId="77777777" w:rsidR="001E6293" w:rsidRPr="00BB594F" w:rsidRDefault="001E6293" w:rsidP="001E6293">
            <w:pPr>
              <w:jc w:val="both"/>
              <w:rPr>
                <w:b/>
                <w:i/>
                <w:color w:val="984806" w:themeColor="accent6" w:themeShade="80"/>
                <w:sz w:val="24"/>
                <w:szCs w:val="24"/>
                <w:lang w:eastAsia="en-US"/>
              </w:rPr>
            </w:pP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-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highlight w:val="green"/>
                <w:lang w:eastAsia="en-US"/>
              </w:rPr>
              <w:t xml:space="preserve">mon atlas de prépa : 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pages 12 et 13</w:t>
            </w:r>
          </w:p>
          <w:p w14:paraId="2107C9DD" w14:textId="77777777" w:rsidR="001E6293" w:rsidRDefault="001E6293" w:rsidP="001E6293">
            <w:pPr>
              <w:jc w:val="both"/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</w:pPr>
            <w:r w:rsidRPr="00BB594F">
              <w:rPr>
                <w:b/>
                <w:color w:val="984806" w:themeColor="accent6" w:themeShade="80"/>
                <w:sz w:val="24"/>
                <w:szCs w:val="24"/>
                <w:highlight w:val="yellow"/>
                <w:lang w:eastAsia="en-US"/>
              </w:rPr>
              <w:t>-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highlight w:val="cyan"/>
                <w:lang w:eastAsia="en-US"/>
              </w:rPr>
              <w:t xml:space="preserve">dictionnaire </w:t>
            </w:r>
            <w:proofErr w:type="spellStart"/>
            <w:r w:rsidRPr="00BB594F">
              <w:rPr>
                <w:b/>
                <w:color w:val="984806" w:themeColor="accent6" w:themeShade="80"/>
                <w:sz w:val="24"/>
                <w:szCs w:val="24"/>
                <w:highlight w:val="cyan"/>
                <w:lang w:eastAsia="en-US"/>
              </w:rPr>
              <w:t>S.Boyer</w:t>
            </w:r>
            <w:proofErr w:type="spellEnd"/>
            <w:r w:rsidRPr="00BB594F">
              <w:rPr>
                <w:b/>
                <w:color w:val="984806" w:themeColor="accent6" w:themeShade="80"/>
                <w:sz w:val="24"/>
                <w:szCs w:val="24"/>
                <w:highlight w:val="cyan"/>
                <w:lang w:eastAsia="en-US"/>
              </w:rPr>
              <w:t> :</w:t>
            </w: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 économie-monde page 145</w:t>
            </w:r>
            <w:r w:rsidRPr="00BB594F"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, </w:t>
            </w:r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empire page 150, puissance selon </w:t>
            </w:r>
            <w:proofErr w:type="spellStart"/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>J.Nye</w:t>
            </w:r>
            <w:proofErr w:type="spellEnd"/>
            <w:r>
              <w:rPr>
                <w:b/>
                <w:color w:val="984806" w:themeColor="accent6" w:themeShade="80"/>
                <w:sz w:val="24"/>
                <w:szCs w:val="24"/>
                <w:lang w:eastAsia="en-US"/>
              </w:rPr>
              <w:t xml:space="preserve"> page 280…et bien d’autres articles !</w:t>
            </w:r>
          </w:p>
        </w:tc>
      </w:tr>
    </w:tbl>
    <w:p w14:paraId="6E0340C0" w14:textId="77777777" w:rsidR="00887FDE" w:rsidRDefault="00887FDE" w:rsidP="00030601">
      <w:pPr>
        <w:pStyle w:val="Sansinterligne"/>
        <w:rPr>
          <w:rFonts w:eastAsia="Arial Narrow"/>
          <w:shd w:val="clear" w:color="auto" w:fill="00FFFF"/>
        </w:rPr>
      </w:pPr>
    </w:p>
    <w:p w14:paraId="0DD7F46C" w14:textId="77777777" w:rsidR="00EC7AD3" w:rsidRPr="00EC7AD3" w:rsidRDefault="00EC7AD3" w:rsidP="00EC7AD3">
      <w:pPr>
        <w:pStyle w:val="Sansinterligne"/>
        <w:rPr>
          <w:rFonts w:eastAsia="Arial Narrow"/>
          <w:shd w:val="clear" w:color="auto" w:fill="00FFFF"/>
        </w:rPr>
      </w:pPr>
      <w:r w:rsidRPr="00EC7AD3">
        <w:rPr>
          <w:rFonts w:eastAsia="Arial Narrow"/>
          <w:shd w:val="clear" w:color="auto" w:fill="00FFFF"/>
        </w:rPr>
        <w:t>MODULE I : LES GRANDES MUTATIONS DU MONDE AU XXème SIECLE</w:t>
      </w:r>
    </w:p>
    <w:p w14:paraId="30C891A7" w14:textId="77777777" w:rsidR="00EC7AD3" w:rsidRDefault="00EC7AD3" w:rsidP="00EC7AD3">
      <w:pPr>
        <w:rPr>
          <w:rFonts w:eastAsia="Arial Narrow"/>
          <w:shd w:val="clear" w:color="auto" w:fill="00FFFF"/>
        </w:rPr>
      </w:pPr>
      <w:r w:rsidRPr="00EC7AD3">
        <w:rPr>
          <w:rFonts w:eastAsia="Arial Narrow"/>
          <w:shd w:val="clear" w:color="auto" w:fill="00FFFF"/>
        </w:rPr>
        <w:lastRenderedPageBreak/>
        <w:t>PARTIE 1 : PANORAMA GEOPOLITIQUE DU MONDE DE 1913 A LA FIN DE LA GUERRE FROIDE</w:t>
      </w:r>
    </w:p>
    <w:p w14:paraId="36CD648E" w14:textId="77777777" w:rsidR="00491700" w:rsidRDefault="00491700" w:rsidP="00491700">
      <w:pPr>
        <w:pStyle w:val="Sansinterligne"/>
        <w:rPr>
          <w:rFonts w:ascii="Arial Narrow" w:eastAsia="Arial Narrow" w:hAnsi="Arial Narrow" w:cs="Arial Narrow"/>
          <w:b/>
          <w:sz w:val="24"/>
          <w:szCs w:val="24"/>
          <w:highlight w:val="green"/>
          <w:shd w:val="clear" w:color="auto" w:fill="00FFFF"/>
        </w:rPr>
      </w:pPr>
      <w:r>
        <w:rPr>
          <w:b/>
          <w:bCs/>
          <w:color w:val="FF0000"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b/>
          <w:color w:val="FF0000"/>
          <w:sz w:val="24"/>
          <w:szCs w:val="24"/>
          <w:highlight w:val="yellow"/>
        </w:rPr>
        <w:t xml:space="preserve"> </w:t>
      </w:r>
    </w:p>
    <w:tbl>
      <w:tblPr>
        <w:tblStyle w:val="Grilledutableau3"/>
        <w:tblW w:w="0" w:type="auto"/>
        <w:tblLook w:val="04A0" w:firstRow="1" w:lastRow="0" w:firstColumn="1" w:lastColumn="0" w:noHBand="0" w:noVBand="1"/>
      </w:tblPr>
      <w:tblGrid>
        <w:gridCol w:w="546"/>
        <w:gridCol w:w="566"/>
        <w:gridCol w:w="1532"/>
        <w:gridCol w:w="1425"/>
        <w:gridCol w:w="1792"/>
        <w:gridCol w:w="3201"/>
      </w:tblGrid>
      <w:tr w:rsidR="00491700" w:rsidRPr="00491700" w14:paraId="4ECB3965" w14:textId="77777777" w:rsidTr="00557247">
        <w:tc>
          <w:tcPr>
            <w:tcW w:w="9221" w:type="dxa"/>
            <w:gridSpan w:val="6"/>
          </w:tcPr>
          <w:p w14:paraId="00977E0C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  <w:highlight w:val="yellow"/>
              </w:rPr>
              <w:t>Chapitre 1</w:t>
            </w:r>
            <w:r w:rsidRPr="00491700"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  <w:t> : TABLEAU GEOPOLITIQUE DU MONDE EN 1913</w:t>
            </w:r>
          </w:p>
        </w:tc>
      </w:tr>
      <w:tr w:rsidR="00491700" w:rsidRPr="00491700" w14:paraId="7D44D7F5" w14:textId="77777777" w:rsidTr="00557247">
        <w:tc>
          <w:tcPr>
            <w:tcW w:w="545" w:type="dxa"/>
          </w:tcPr>
          <w:p w14:paraId="6565C9E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  <w:highlight w:val="yellow"/>
              </w:rPr>
              <w:t>10/09</w:t>
            </w:r>
          </w:p>
          <w:p w14:paraId="0CFEC18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452935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</w:rPr>
              <w:t>1h</w:t>
            </w:r>
          </w:p>
        </w:tc>
        <w:tc>
          <w:tcPr>
            <w:tcW w:w="8109" w:type="dxa"/>
            <w:gridSpan w:val="4"/>
          </w:tcPr>
          <w:p w14:paraId="0EEB0E6E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>INTRODUCTION : les mots de la puissance hier et aujourd’hui</w:t>
            </w:r>
          </w:p>
          <w:p w14:paraId="6A9550A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proofErr w:type="gramStart"/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système</w:t>
            </w:r>
            <w:proofErr w:type="gramEnd"/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-monde, centre et périphéries, hégémonie et puissance, </w:t>
            </w:r>
            <w:proofErr w:type="gramStart"/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impérialisme  </w:t>
            </w: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</w:t>
            </w:r>
            <w:proofErr w:type="gramEnd"/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4</w:t>
            </w: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La puissance (voir ci-après)</w:t>
            </w:r>
          </w:p>
        </w:tc>
      </w:tr>
      <w:tr w:rsidR="00491700" w:rsidRPr="00491700" w14:paraId="19053585" w14:textId="77777777" w:rsidTr="00557247">
        <w:tc>
          <w:tcPr>
            <w:tcW w:w="545" w:type="dxa"/>
            <w:vMerge w:val="restart"/>
          </w:tcPr>
          <w:p w14:paraId="551DCD6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  <w:highlight w:val="yellow"/>
              </w:rPr>
              <w:t>14/09</w:t>
            </w:r>
          </w:p>
          <w:p w14:paraId="735E154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7B63205A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24DD1BB3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517C775F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2EFC4D15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2025E2BE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68784AC5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69D946CC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4F7DFB24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2F1877A9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58B3513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14:paraId="72401F2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</w:rPr>
              <w:t>2h</w:t>
            </w:r>
          </w:p>
        </w:tc>
        <w:tc>
          <w:tcPr>
            <w:tcW w:w="1548" w:type="dxa"/>
            <w:vMerge w:val="restart"/>
          </w:tcPr>
          <w:p w14:paraId="20F8B38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PARTIE I</w:t>
            </w:r>
          </w:p>
          <w:p w14:paraId="000CF6A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>L’entrée dans</w:t>
            </w:r>
          </w:p>
          <w:p w14:paraId="0C60052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proofErr w:type="gramStart"/>
            <w:r w:rsidRPr="00491700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>une</w:t>
            </w:r>
            <w:proofErr w:type="gramEnd"/>
            <w:r w:rsidRPr="00491700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 xml:space="preserve"> ère dominée par l’Europe</w:t>
            </w:r>
          </w:p>
          <w:p w14:paraId="5AB21C0E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 4</w:t>
            </w:r>
          </w:p>
          <w:p w14:paraId="7DEB34B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Concept de puissance (synthèse et avis de Pascal GAUCHON)</w:t>
            </w:r>
          </w:p>
          <w:p w14:paraId="43536E1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</w:p>
          <w:p w14:paraId="72B30EA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</w:p>
          <w:p w14:paraId="5A45A2D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</w:p>
          <w:p w14:paraId="3C83DB8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</w:p>
          <w:p w14:paraId="2988CAD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  <w:highlight w:val="green"/>
              </w:rPr>
              <w:t>DD 1.2</w:t>
            </w:r>
          </w:p>
          <w:p w14:paraId="7FD97D6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</w:rPr>
              <w:t xml:space="preserve">Hiérarchie des puissances industrielles </w:t>
            </w:r>
          </w:p>
          <w:p w14:paraId="55ADC61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</w:rPr>
            </w:pPr>
          </w:p>
          <w:p w14:paraId="0694639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  <w:highlight w:val="green"/>
              </w:rPr>
              <w:t>DD 1.2</w:t>
            </w:r>
            <w:r w:rsidRPr="00491700"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</w:rPr>
              <w:t xml:space="preserve"> la transition démographique</w:t>
            </w:r>
          </w:p>
          <w:p w14:paraId="05BDD43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  <w:highlight w:val="green"/>
              </w:rPr>
              <w:t>DD 1.3</w:t>
            </w:r>
          </w:p>
          <w:p w14:paraId="5E83814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0070C0"/>
                <w:sz w:val="16"/>
                <w:szCs w:val="16"/>
              </w:rPr>
              <w:t xml:space="preserve">Aspects et facteurs de l’industrialisation </w:t>
            </w:r>
          </w:p>
          <w:p w14:paraId="760329DA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72697EB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542F095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2B857CB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u w:val="single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  <w:u w:val="single"/>
              </w:rPr>
              <w:t>TR 5</w:t>
            </w:r>
          </w:p>
          <w:p w14:paraId="3B0E178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proofErr w:type="spellStart"/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Eric</w:t>
            </w:r>
            <w:proofErr w:type="spellEnd"/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Paul MEYER : Quand l’Inde était l’atelier du monde.</w:t>
            </w:r>
          </w:p>
          <w:p w14:paraId="26A86AF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261D051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4258F808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</w:tc>
        <w:tc>
          <w:tcPr>
            <w:tcW w:w="1428" w:type="dxa"/>
            <w:vMerge w:val="restart"/>
          </w:tcPr>
          <w:p w14:paraId="6A3018F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A – </w:t>
            </w:r>
          </w:p>
          <w:p w14:paraId="523B395D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L’industrialisation, nouvelle base de la puissance</w:t>
            </w:r>
          </w:p>
        </w:tc>
        <w:tc>
          <w:tcPr>
            <w:tcW w:w="1832" w:type="dxa"/>
          </w:tcPr>
          <w:p w14:paraId="45147901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1°. De nouvelles techniques et énergies</w:t>
            </w:r>
          </w:p>
        </w:tc>
        <w:tc>
          <w:tcPr>
            <w:tcW w:w="3301" w:type="dxa"/>
          </w:tcPr>
          <w:p w14:paraId="3D72FB7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 -au niveau énergétique</w:t>
            </w:r>
          </w:p>
          <w:p w14:paraId="7F2712B2" w14:textId="77777777" w:rsidR="00491700" w:rsidRPr="00491700" w:rsidRDefault="00491700" w:rsidP="00491700">
            <w:pPr>
              <w:spacing w:line="240" w:lineRule="auto"/>
              <w:rPr>
                <w:rFonts w:eastAsia="Arial Narrow"/>
                <w:bCs/>
              </w:rPr>
            </w:pPr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 -de nouvelles techniques de transport</w:t>
            </w:r>
          </w:p>
        </w:tc>
      </w:tr>
      <w:tr w:rsidR="00491700" w:rsidRPr="00491700" w14:paraId="1A531A9B" w14:textId="77777777" w:rsidTr="00557247">
        <w:tc>
          <w:tcPr>
            <w:tcW w:w="545" w:type="dxa"/>
            <w:vMerge/>
          </w:tcPr>
          <w:p w14:paraId="77E2F6B8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591FF50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3A07842D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/>
          </w:tcPr>
          <w:p w14:paraId="4D669780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832" w:type="dxa"/>
          </w:tcPr>
          <w:p w14:paraId="73CEEB94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2°. De nouveaux secteurs économiques</w:t>
            </w:r>
          </w:p>
        </w:tc>
        <w:tc>
          <w:tcPr>
            <w:tcW w:w="3301" w:type="dxa"/>
          </w:tcPr>
          <w:p w14:paraId="6430840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-de </w:t>
            </w:r>
            <w:proofErr w:type="spellStart"/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nbx</w:t>
            </w:r>
            <w:proofErr w:type="spellEnd"/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 xml:space="preserve"> secteurs industriels</w:t>
            </w:r>
          </w:p>
          <w:p w14:paraId="3446C728" w14:textId="77777777" w:rsidR="00491700" w:rsidRPr="00491700" w:rsidRDefault="00491700" w:rsidP="00491700">
            <w:pPr>
              <w:spacing w:line="240" w:lineRule="auto"/>
              <w:rPr>
                <w:rFonts w:eastAsia="Arial Narrow"/>
                <w:bCs/>
              </w:rPr>
            </w:pPr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-exemple de l’automobile</w:t>
            </w:r>
          </w:p>
        </w:tc>
      </w:tr>
      <w:tr w:rsidR="00491700" w:rsidRPr="00491700" w14:paraId="42DEDC48" w14:textId="77777777" w:rsidTr="00557247">
        <w:tc>
          <w:tcPr>
            <w:tcW w:w="545" w:type="dxa"/>
            <w:vMerge/>
          </w:tcPr>
          <w:p w14:paraId="0130745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3AEB104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66DB7CBB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/>
          </w:tcPr>
          <w:p w14:paraId="0D4D058D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832" w:type="dxa"/>
          </w:tcPr>
          <w:p w14:paraId="5EDAB01D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3°. Une nouvelle hiérarchie industrielle</w:t>
            </w:r>
          </w:p>
        </w:tc>
        <w:tc>
          <w:tcPr>
            <w:tcW w:w="3301" w:type="dxa"/>
          </w:tcPr>
          <w:p w14:paraId="06A323BA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-critères de mesure</w:t>
            </w:r>
          </w:p>
          <w:p w14:paraId="3B9E4C38" w14:textId="77777777" w:rsidR="00491700" w:rsidRPr="00491700" w:rsidRDefault="00491700" w:rsidP="00491700">
            <w:pPr>
              <w:spacing w:line="240" w:lineRule="auto"/>
              <w:rPr>
                <w:rFonts w:eastAsia="Arial Narrow"/>
                <w:bCs/>
              </w:rPr>
            </w:pPr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-analyse de Walt Rostow (1960)</w:t>
            </w:r>
          </w:p>
        </w:tc>
      </w:tr>
      <w:tr w:rsidR="00491700" w:rsidRPr="00491700" w14:paraId="5E8C7139" w14:textId="77777777" w:rsidTr="00557247">
        <w:trPr>
          <w:trHeight w:val="539"/>
        </w:trPr>
        <w:tc>
          <w:tcPr>
            <w:tcW w:w="545" w:type="dxa"/>
            <w:vMerge/>
          </w:tcPr>
          <w:p w14:paraId="7AB58B1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21A723B8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2411FC46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 w:val="restart"/>
          </w:tcPr>
          <w:p w14:paraId="6107C64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B – Les moteurs de la domination européenne</w:t>
            </w:r>
          </w:p>
          <w:p w14:paraId="024E31C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0CD8DB5E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832" w:type="dxa"/>
          </w:tcPr>
          <w:p w14:paraId="7664557A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1°. L’essor des sciences</w:t>
            </w:r>
          </w:p>
        </w:tc>
        <w:tc>
          <w:tcPr>
            <w:tcW w:w="3301" w:type="dxa"/>
          </w:tcPr>
          <w:p w14:paraId="0230203A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 un processus qui s’intensifie depuis la Renaissance</w:t>
            </w:r>
          </w:p>
          <w:p w14:paraId="0B50FF7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 une domination scientifique</w:t>
            </w:r>
          </w:p>
          <w:p w14:paraId="3D64C954" w14:textId="77777777" w:rsidR="00491700" w:rsidRPr="00491700" w:rsidRDefault="00491700" w:rsidP="00491700">
            <w:pPr>
              <w:spacing w:line="240" w:lineRule="auto"/>
              <w:rPr>
                <w:rFonts w:eastAsia="Arial Narrow"/>
                <w:bCs/>
              </w:rPr>
            </w:pPr>
            <w:r w:rsidRPr="00491700">
              <w:rPr>
                <w:rFonts w:ascii="Arial Narrow" w:eastAsia="Arial Narrow" w:hAnsi="Arial Narrow" w:cs="Arial Narrow"/>
                <w:bCs/>
                <w:sz w:val="16"/>
                <w:szCs w:val="16"/>
              </w:rPr>
              <w:t>- les origines du miracle européen</w:t>
            </w:r>
          </w:p>
        </w:tc>
      </w:tr>
      <w:tr w:rsidR="00491700" w:rsidRPr="00491700" w14:paraId="5C27E818" w14:textId="77777777" w:rsidTr="00557247">
        <w:tc>
          <w:tcPr>
            <w:tcW w:w="545" w:type="dxa"/>
            <w:vMerge/>
          </w:tcPr>
          <w:p w14:paraId="4CE080D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5BBB3F2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3972717E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/>
          </w:tcPr>
          <w:p w14:paraId="7678BCB2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832" w:type="dxa"/>
          </w:tcPr>
          <w:p w14:paraId="10EBF546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 xml:space="preserve">2°. L’essor du nationalisme </w:t>
            </w:r>
          </w:p>
        </w:tc>
        <w:tc>
          <w:tcPr>
            <w:tcW w:w="3301" w:type="dxa"/>
          </w:tcPr>
          <w:p w14:paraId="472D349A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deux types de nation</w:t>
            </w:r>
          </w:p>
          <w:p w14:paraId="2C47DE4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 XIXème, siècle des nations et du nationalisme</w:t>
            </w:r>
          </w:p>
        </w:tc>
      </w:tr>
      <w:tr w:rsidR="00491700" w:rsidRPr="00491700" w14:paraId="59057D99" w14:textId="77777777" w:rsidTr="00557247">
        <w:tc>
          <w:tcPr>
            <w:tcW w:w="545" w:type="dxa"/>
            <w:vMerge/>
          </w:tcPr>
          <w:p w14:paraId="01FFBC6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4AECAE63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74EAF16B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/>
          </w:tcPr>
          <w:p w14:paraId="743C8476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832" w:type="dxa"/>
          </w:tcPr>
          <w:p w14:paraId="50B2A6F7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3°. L’essor de l’impérialisme</w:t>
            </w:r>
          </w:p>
        </w:tc>
        <w:tc>
          <w:tcPr>
            <w:tcW w:w="3301" w:type="dxa"/>
          </w:tcPr>
          <w:p w14:paraId="70BC348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impérialisme ?</w:t>
            </w:r>
          </w:p>
          <w:p w14:paraId="7F39423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essor de l’impérialisme européen</w:t>
            </w:r>
          </w:p>
          <w:p w14:paraId="52AD2F8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-l’accélération de la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colonisat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° à la fin XIXème siècle</w:t>
            </w:r>
          </w:p>
        </w:tc>
      </w:tr>
      <w:tr w:rsidR="00491700" w:rsidRPr="00491700" w14:paraId="31F69FF9" w14:textId="77777777" w:rsidTr="00557247">
        <w:tc>
          <w:tcPr>
            <w:tcW w:w="545" w:type="dxa"/>
          </w:tcPr>
          <w:p w14:paraId="42B046D3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7F99EA3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EBBFAFA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</w:rPr>
              <w:t>2h</w:t>
            </w:r>
          </w:p>
        </w:tc>
        <w:tc>
          <w:tcPr>
            <w:tcW w:w="1548" w:type="dxa"/>
            <w:vMerge/>
          </w:tcPr>
          <w:p w14:paraId="1C983A57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 w:val="restart"/>
          </w:tcPr>
          <w:p w14:paraId="1702D63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C – Un contexte favorable à la mondialisation</w:t>
            </w:r>
          </w:p>
          <w:p w14:paraId="62E03E03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14:paraId="4FB7F0F9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832" w:type="dxa"/>
          </w:tcPr>
          <w:p w14:paraId="5EA4724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1°. Au niveau financier</w:t>
            </w:r>
          </w:p>
        </w:tc>
        <w:tc>
          <w:tcPr>
            <w:tcW w:w="3301" w:type="dxa"/>
          </w:tcPr>
          <w:p w14:paraId="65C0BDE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à l’intérieur des Etats</w:t>
            </w:r>
          </w:p>
          <w:p w14:paraId="2E41EB8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la stabilité du SMI</w:t>
            </w:r>
          </w:p>
        </w:tc>
      </w:tr>
      <w:tr w:rsidR="00491700" w:rsidRPr="00491700" w14:paraId="2E5ED3C1" w14:textId="77777777" w:rsidTr="00557247">
        <w:tc>
          <w:tcPr>
            <w:tcW w:w="545" w:type="dxa"/>
          </w:tcPr>
          <w:p w14:paraId="5D63D0D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594EFF6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46A9CB18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/>
          </w:tcPr>
          <w:p w14:paraId="7AE13108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832" w:type="dxa"/>
          </w:tcPr>
          <w:p w14:paraId="2C22ED8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2°. Au niveau économique</w:t>
            </w:r>
          </w:p>
        </w:tc>
        <w:tc>
          <w:tcPr>
            <w:tcW w:w="3301" w:type="dxa"/>
          </w:tcPr>
          <w:p w14:paraId="52FF23FE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les progrès des transports</w:t>
            </w:r>
          </w:p>
          <w:p w14:paraId="211499D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de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nbx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effets positifs</w:t>
            </w:r>
          </w:p>
        </w:tc>
      </w:tr>
      <w:tr w:rsidR="00491700" w:rsidRPr="00491700" w14:paraId="02EBE499" w14:textId="77777777" w:rsidTr="00557247">
        <w:tc>
          <w:tcPr>
            <w:tcW w:w="545" w:type="dxa"/>
          </w:tcPr>
          <w:p w14:paraId="06EE564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sz w:val="16"/>
                <w:szCs w:val="16"/>
                <w:highlight w:val="yellow"/>
              </w:rPr>
              <w:t>15/09</w:t>
            </w:r>
          </w:p>
          <w:p w14:paraId="006FA58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562CE794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</w:rPr>
              <w:t>2h</w:t>
            </w:r>
          </w:p>
        </w:tc>
        <w:tc>
          <w:tcPr>
            <w:tcW w:w="1548" w:type="dxa"/>
            <w:vMerge/>
          </w:tcPr>
          <w:p w14:paraId="13BD0EEF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/>
          </w:tcPr>
          <w:p w14:paraId="56F2908F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832" w:type="dxa"/>
          </w:tcPr>
          <w:p w14:paraId="32A09E7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3°. Au niveau démographique</w:t>
            </w:r>
          </w:p>
        </w:tc>
        <w:tc>
          <w:tcPr>
            <w:tcW w:w="3301" w:type="dxa"/>
          </w:tcPr>
          <w:p w14:paraId="56EBC68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-rappel : la transition démographique</w:t>
            </w:r>
          </w:p>
          <w:p w14:paraId="2E2CACB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-csqces : l’émigration de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nbx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Européens</w:t>
            </w:r>
          </w:p>
        </w:tc>
      </w:tr>
      <w:tr w:rsidR="00491700" w:rsidRPr="00491700" w14:paraId="2586F507" w14:textId="77777777" w:rsidTr="00557247">
        <w:tc>
          <w:tcPr>
            <w:tcW w:w="545" w:type="dxa"/>
          </w:tcPr>
          <w:p w14:paraId="2EAD607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C5A15B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36FEDFB9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 w:val="restart"/>
          </w:tcPr>
          <w:p w14:paraId="6AD98D6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bCs/>
                <w:sz w:val="16"/>
                <w:szCs w:val="16"/>
              </w:rPr>
              <w:t>D – « Notre première mondialisation » (</w:t>
            </w:r>
            <w:proofErr w:type="spellStart"/>
            <w:proofErr w:type="gramStart"/>
            <w:r w:rsidRPr="00491700">
              <w:rPr>
                <w:rFonts w:ascii="Arial Narrow" w:eastAsia="Arial Narrow" w:hAnsi="Arial Narrow"/>
                <w:b/>
                <w:bCs/>
                <w:sz w:val="16"/>
                <w:szCs w:val="16"/>
              </w:rPr>
              <w:t>S.Berger</w:t>
            </w:r>
            <w:proofErr w:type="spellEnd"/>
            <w:proofErr w:type="gramEnd"/>
            <w:r w:rsidRPr="00491700">
              <w:rPr>
                <w:rFonts w:ascii="Arial Narrow" w:eastAsia="Arial Narrow" w:hAnsi="Arial Narrow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832" w:type="dxa"/>
            <w:vMerge w:val="restart"/>
          </w:tcPr>
          <w:p w14:paraId="37138AE8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1°. L’essor des flux de marchandises et de capitaux</w:t>
            </w:r>
          </w:p>
        </w:tc>
        <w:tc>
          <w:tcPr>
            <w:tcW w:w="3301" w:type="dxa"/>
            <w:vMerge w:val="restart"/>
          </w:tcPr>
          <w:p w14:paraId="03C4A6F3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création d’un marché mondial</w:t>
            </w:r>
          </w:p>
          <w:p w14:paraId="2A45626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la D.I.T. </w:t>
            </w: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  <w:highlight w:val="yellow"/>
              </w:rPr>
              <w:t>(</w:t>
            </w:r>
            <w:r w:rsidRPr="00491700">
              <w:rPr>
                <w:rFonts w:ascii="Arial Narrow" w:eastAsia="Arial Narrow" w:hAnsi="Arial Narrow" w:cs="Times New Roman"/>
                <w:bCs/>
                <w:color w:val="EE0000"/>
                <w:sz w:val="16"/>
                <w:szCs w:val="16"/>
                <w:highlight w:val="yellow"/>
              </w:rPr>
              <w:t>vue par monsieur Del Pino)</w:t>
            </w:r>
          </w:p>
          <w:p w14:paraId="42DC4CF3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Une hausse encore plus rapide des flux financiers</w:t>
            </w:r>
          </w:p>
          <w:p w14:paraId="1880F01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une domination des Européens</w:t>
            </w:r>
          </w:p>
        </w:tc>
      </w:tr>
      <w:tr w:rsidR="00491700" w:rsidRPr="00491700" w14:paraId="65EA3A3A" w14:textId="77777777" w:rsidTr="00557247">
        <w:tc>
          <w:tcPr>
            <w:tcW w:w="545" w:type="dxa"/>
          </w:tcPr>
          <w:p w14:paraId="4572C52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5F01C76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624A8AC9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/>
          </w:tcPr>
          <w:p w14:paraId="60BB23D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  <w:vMerge/>
          </w:tcPr>
          <w:p w14:paraId="065B2C1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</w:p>
        </w:tc>
        <w:tc>
          <w:tcPr>
            <w:tcW w:w="3301" w:type="dxa"/>
            <w:vMerge/>
          </w:tcPr>
          <w:p w14:paraId="72B6B27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</w:p>
        </w:tc>
      </w:tr>
      <w:tr w:rsidR="00491700" w:rsidRPr="00491700" w14:paraId="0C46B314" w14:textId="77777777" w:rsidTr="00557247">
        <w:tc>
          <w:tcPr>
            <w:tcW w:w="545" w:type="dxa"/>
          </w:tcPr>
          <w:p w14:paraId="65C8B496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5FC4BF73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19F17A44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/>
          </w:tcPr>
          <w:p w14:paraId="5FEC543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</w:tcPr>
          <w:p w14:paraId="0868008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2°. Une mondialisation des hommes et des idées</w:t>
            </w:r>
          </w:p>
        </w:tc>
        <w:tc>
          <w:tcPr>
            <w:tcW w:w="3301" w:type="dxa"/>
          </w:tcPr>
          <w:p w14:paraId="18E8EB2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Géographie des migrations</w:t>
            </w:r>
          </w:p>
          <w:p w14:paraId="3A91DBC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les prémisses d’une société-mondiale ?</w:t>
            </w:r>
          </w:p>
          <w:p w14:paraId="08AA673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l’essor de normes internationales</w:t>
            </w:r>
          </w:p>
        </w:tc>
      </w:tr>
      <w:tr w:rsidR="00491700" w:rsidRPr="00491700" w14:paraId="13A7FB12" w14:textId="77777777" w:rsidTr="00557247">
        <w:tc>
          <w:tcPr>
            <w:tcW w:w="545" w:type="dxa"/>
          </w:tcPr>
          <w:p w14:paraId="0F50B0AE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2596AF58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20D19C49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46563C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60B1992A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184DD23A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7C86B91C" w14:textId="77777777" w:rsidR="00491700" w:rsidRPr="00491700" w:rsidRDefault="00491700" w:rsidP="00491700">
            <w:pPr>
              <w:spacing w:line="240" w:lineRule="auto"/>
              <w:rPr>
                <w:rFonts w:eastAsia="Arial Narrow"/>
              </w:rPr>
            </w:pPr>
          </w:p>
        </w:tc>
        <w:tc>
          <w:tcPr>
            <w:tcW w:w="1428" w:type="dxa"/>
            <w:vMerge/>
          </w:tcPr>
          <w:p w14:paraId="5778504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</w:tcPr>
          <w:p w14:paraId="3DAD477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3°. Mondialisation et impérialismes</w:t>
            </w:r>
          </w:p>
        </w:tc>
        <w:tc>
          <w:tcPr>
            <w:tcW w:w="3301" w:type="dxa"/>
          </w:tcPr>
          <w:p w14:paraId="3B9B10C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la situation coloniale vers 1700</w:t>
            </w:r>
          </w:p>
          <w:p w14:paraId="46E02BEA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l’essor des explorations</w:t>
            </w:r>
          </w:p>
          <w:p w14:paraId="210186A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la diversité des situations</w:t>
            </w:r>
          </w:p>
          <w:p w14:paraId="5296811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l’exploitation éco est une priorité</w:t>
            </w:r>
          </w:p>
          <w:p w14:paraId="72E233F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l’ex du système léopoldien</w:t>
            </w:r>
          </w:p>
          <w:p w14:paraId="6AEFFC1E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mondialisation et colonisation</w:t>
            </w:r>
          </w:p>
        </w:tc>
      </w:tr>
      <w:tr w:rsidR="00491700" w:rsidRPr="00491700" w14:paraId="14783F0F" w14:textId="77777777" w:rsidTr="00557247">
        <w:tc>
          <w:tcPr>
            <w:tcW w:w="545" w:type="dxa"/>
            <w:vMerge w:val="restart"/>
          </w:tcPr>
          <w:p w14:paraId="2E5791DF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t>17/09</w:t>
            </w:r>
          </w:p>
          <w:p w14:paraId="7083D18E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14:paraId="0C0B219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</w:rPr>
              <w:t>30mn</w:t>
            </w:r>
          </w:p>
        </w:tc>
        <w:tc>
          <w:tcPr>
            <w:tcW w:w="1548" w:type="dxa"/>
            <w:vMerge w:val="restart"/>
          </w:tcPr>
          <w:p w14:paraId="22151C3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PARTIE I</w:t>
            </w:r>
            <w:r w:rsidRPr="00491700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>I</w:t>
            </w:r>
          </w:p>
          <w:p w14:paraId="1EE91D5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  <w:t>Centres et périphéries en 1913</w:t>
            </w:r>
          </w:p>
          <w:p w14:paraId="7017498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</w:rPr>
            </w:pPr>
          </w:p>
          <w:p w14:paraId="486C9F5A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 6</w:t>
            </w:r>
          </w:p>
          <w:p w14:paraId="0A2A1B5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Philippe MINARD</w:t>
            </w:r>
          </w:p>
          <w:p w14:paraId="0C676B5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Comment l’Occident a fait la différence ?</w:t>
            </w:r>
          </w:p>
          <w:p w14:paraId="768DABD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u w:val="single"/>
              </w:rPr>
            </w:pPr>
          </w:p>
          <w:p w14:paraId="3405482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u w:val="single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  <w:u w:val="single"/>
              </w:rPr>
              <w:t>T</w:t>
            </w: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R7</w:t>
            </w:r>
          </w:p>
          <w:p w14:paraId="49AD776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Xavier </w:t>
            </w:r>
            <w:proofErr w:type="gramStart"/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PAULES:</w:t>
            </w:r>
            <w:proofErr w:type="gramEnd"/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1839, la Chine sous le feu des Anglais</w:t>
            </w:r>
          </w:p>
          <w:p w14:paraId="1ECA7A98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58CDDA5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6C3DC2C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1866F6B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  <w:p w14:paraId="4114500E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 8</w:t>
            </w: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Marc NOUSCHI</w:t>
            </w:r>
          </w:p>
          <w:p w14:paraId="4350070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La montée de la puissance des Etats-Unis</w:t>
            </w:r>
          </w:p>
          <w:p w14:paraId="702B28A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 9</w:t>
            </w: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Gérard BACONNIER,</w:t>
            </w:r>
          </w:p>
          <w:p w14:paraId="42C391F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La modernisation du Japon 1868-1912</w:t>
            </w:r>
          </w:p>
          <w:p w14:paraId="63C2AD6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Brésil en 1913</w:t>
            </w:r>
          </w:p>
          <w:p w14:paraId="3E82527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TR10</w:t>
            </w: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Marc </w:t>
            </w:r>
            <w:r w:rsidRPr="00491700">
              <w:rPr>
                <w:rFonts w:ascii="Agency FB" w:eastAsia="Arial Narrow" w:hAnsi="Agency FB" w:cs="Arial Narrow"/>
                <w:b/>
                <w:color w:val="7030A0"/>
                <w:sz w:val="16"/>
                <w:szCs w:val="16"/>
              </w:rPr>
              <w:t>NOUSCHI,</w:t>
            </w: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La Russie, un colosse aux pieds d’argile</w:t>
            </w:r>
          </w:p>
          <w:p w14:paraId="28A3164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green"/>
              </w:rPr>
              <w:t>TR11</w:t>
            </w:r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L’insert° de l’Am latine </w:t>
            </w:r>
            <w:proofErr w:type="spellStart"/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>ds</w:t>
            </w:r>
            <w:proofErr w:type="spellEnd"/>
            <w:r w:rsidRPr="00491700"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  <w:t xml:space="preserve"> la mondialisation + plantes</w:t>
            </w:r>
          </w:p>
        </w:tc>
        <w:tc>
          <w:tcPr>
            <w:tcW w:w="1428" w:type="dxa"/>
            <w:vMerge w:val="restart"/>
          </w:tcPr>
          <w:p w14:paraId="139A29E3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bCs/>
                <w:sz w:val="16"/>
                <w:szCs w:val="16"/>
              </w:rPr>
              <w:t>A – Comment mesurer la puissance ?</w:t>
            </w:r>
          </w:p>
        </w:tc>
        <w:tc>
          <w:tcPr>
            <w:tcW w:w="1832" w:type="dxa"/>
          </w:tcPr>
          <w:p w14:paraId="1C45B49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1°. Mesure du niveau global</w:t>
            </w:r>
          </w:p>
        </w:tc>
        <w:tc>
          <w:tcPr>
            <w:tcW w:w="3301" w:type="dxa"/>
          </w:tcPr>
          <w:p w14:paraId="392EF25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les critères anciens</w:t>
            </w:r>
          </w:p>
          <w:p w14:paraId="5914688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les nouveaux critères économiques</w:t>
            </w:r>
          </w:p>
          <w:p w14:paraId="7EFB946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 PIB ?</w:t>
            </w:r>
          </w:p>
        </w:tc>
      </w:tr>
      <w:tr w:rsidR="00491700" w:rsidRPr="00491700" w14:paraId="68531340" w14:textId="77777777" w:rsidTr="00557247">
        <w:tc>
          <w:tcPr>
            <w:tcW w:w="545" w:type="dxa"/>
            <w:vMerge/>
          </w:tcPr>
          <w:p w14:paraId="6417D2A0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00F83C77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4E3449C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428" w:type="dxa"/>
            <w:vMerge/>
          </w:tcPr>
          <w:p w14:paraId="46FEC84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</w:tcPr>
          <w:p w14:paraId="3757576A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2°. Mesure du dynamisme</w:t>
            </w:r>
          </w:p>
        </w:tc>
        <w:tc>
          <w:tcPr>
            <w:tcW w:w="3301" w:type="dxa"/>
          </w:tcPr>
          <w:p w14:paraId="2CC159B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les secteurs moteurs varient selon les époques</w:t>
            </w:r>
          </w:p>
          <w:p w14:paraId="109CBEDE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avantages ?</w:t>
            </w:r>
          </w:p>
        </w:tc>
      </w:tr>
      <w:tr w:rsidR="00491700" w:rsidRPr="00491700" w14:paraId="774D1241" w14:textId="77777777" w:rsidTr="00557247">
        <w:tc>
          <w:tcPr>
            <w:tcW w:w="545" w:type="dxa"/>
            <w:vMerge w:val="restart"/>
          </w:tcPr>
          <w:p w14:paraId="56167ED3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380C592B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14:paraId="4CC58B68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</w:rPr>
              <w:t>1h30</w:t>
            </w:r>
          </w:p>
        </w:tc>
        <w:tc>
          <w:tcPr>
            <w:tcW w:w="1548" w:type="dxa"/>
            <w:vMerge/>
          </w:tcPr>
          <w:p w14:paraId="5181E4E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428" w:type="dxa"/>
            <w:vMerge w:val="restart"/>
          </w:tcPr>
          <w:p w14:paraId="7F366C3E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bCs/>
                <w:sz w:val="16"/>
                <w:szCs w:val="16"/>
              </w:rPr>
              <w:t>B - Les centres</w:t>
            </w:r>
          </w:p>
        </w:tc>
        <w:tc>
          <w:tcPr>
            <w:tcW w:w="1832" w:type="dxa"/>
          </w:tcPr>
          <w:p w14:paraId="65E384E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 xml:space="preserve">1°. Les héritages </w:t>
            </w:r>
          </w:p>
        </w:tc>
        <w:tc>
          <w:tcPr>
            <w:tcW w:w="3301" w:type="dxa"/>
          </w:tcPr>
          <w:p w14:paraId="646F626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Avant le XVIIIème : les cités-mondes</w:t>
            </w:r>
          </w:p>
          <w:p w14:paraId="201F996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les 3 ères des « pays leaders » (Angus MADDISON)</w:t>
            </w:r>
          </w:p>
        </w:tc>
      </w:tr>
      <w:tr w:rsidR="00491700" w:rsidRPr="00491700" w14:paraId="6050BBB7" w14:textId="77777777" w:rsidTr="00557247">
        <w:tc>
          <w:tcPr>
            <w:tcW w:w="545" w:type="dxa"/>
            <w:vMerge/>
          </w:tcPr>
          <w:p w14:paraId="62C241E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5166D8D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71988F9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00B050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14:paraId="04CA2AA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</w:tcPr>
          <w:p w14:paraId="5AD3914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2°. Deux puissances européennes majeures entre apogée et déclin</w:t>
            </w:r>
          </w:p>
        </w:tc>
        <w:tc>
          <w:tcPr>
            <w:tcW w:w="3301" w:type="dxa"/>
          </w:tcPr>
          <w:p w14:paraId="017827C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 RU reste la puissance globale…</w:t>
            </w:r>
          </w:p>
          <w:p w14:paraId="7999F95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-… mais il est en déclin</w:t>
            </w:r>
          </w:p>
          <w:p w14:paraId="22FF83D5" w14:textId="77777777" w:rsidR="00491700" w:rsidRPr="00491700" w:rsidRDefault="00491700" w:rsidP="00491700">
            <w:pPr>
              <w:spacing w:line="240" w:lineRule="auto"/>
              <w:rPr>
                <w:rFonts w:ascii="Agency FB" w:eastAsia="Arial Narrow" w:hAnsi="Agency FB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les facteurs de ce déclin (</w:t>
            </w:r>
            <w:r w:rsidRPr="00491700">
              <w:rPr>
                <w:rFonts w:ascii="Agency FB" w:eastAsia="Arial Narrow" w:hAnsi="Agency FB" w:cs="Times New Roman"/>
                <w:bCs/>
                <w:sz w:val="16"/>
                <w:szCs w:val="16"/>
              </w:rPr>
              <w:t>analyse de Paul KENNEDY)</w:t>
            </w:r>
          </w:p>
          <w:p w14:paraId="3F713FBF" w14:textId="77777777" w:rsidR="00491700" w:rsidRPr="00491700" w:rsidRDefault="00491700" w:rsidP="00491700">
            <w:pPr>
              <w:spacing w:line="240" w:lineRule="auto"/>
              <w:jc w:val="both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la France entre dynamisme et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stagnat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° démo.</w:t>
            </w:r>
          </w:p>
          <w:p w14:paraId="76A75328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une puissance aussi en déclin lié à de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nbx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handicaps structurels…</w:t>
            </w:r>
          </w:p>
          <w:p w14:paraId="0C2E1E65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mais des signes de dynamisme</w:t>
            </w:r>
          </w:p>
        </w:tc>
      </w:tr>
      <w:tr w:rsidR="00491700" w:rsidRPr="00491700" w14:paraId="7EA428E8" w14:textId="77777777" w:rsidTr="00557247">
        <w:tc>
          <w:tcPr>
            <w:tcW w:w="545" w:type="dxa"/>
            <w:vMerge w:val="restart"/>
          </w:tcPr>
          <w:p w14:paraId="143E501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t>21/09</w:t>
            </w:r>
          </w:p>
          <w:p w14:paraId="35928E4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52699F3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390E2E9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701E2B5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5072D78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14:paraId="60C2D478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</w:rPr>
              <w:t>2h</w:t>
            </w:r>
          </w:p>
        </w:tc>
        <w:tc>
          <w:tcPr>
            <w:tcW w:w="1548" w:type="dxa"/>
            <w:vMerge/>
          </w:tcPr>
          <w:p w14:paraId="2D5DE08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428" w:type="dxa"/>
            <w:vMerge/>
          </w:tcPr>
          <w:p w14:paraId="057C5CB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</w:tcPr>
          <w:p w14:paraId="0EFD83A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3°. Deux puissances européennes jeunes et dynamiques : Allemagne et Italie</w:t>
            </w:r>
          </w:p>
        </w:tc>
        <w:tc>
          <w:tcPr>
            <w:tcW w:w="3301" w:type="dxa"/>
          </w:tcPr>
          <w:p w14:paraId="2EAFF608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la montée de la puiss allemande</w:t>
            </w:r>
          </w:p>
          <w:p w14:paraId="2F7E676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un retard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ds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la RI compensé par le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zollverein</w:t>
            </w:r>
            <w:proofErr w:type="spellEnd"/>
          </w:p>
          <w:p w14:paraId="1F5098E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de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nbx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atouts</w:t>
            </w:r>
          </w:p>
          <w:p w14:paraId="7205C2C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de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nelles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ambitions à partir de 1890</w:t>
            </w:r>
          </w:p>
          <w:p w14:paraId="620D703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l’Italie, une autre puiss en essor</w:t>
            </w:r>
          </w:p>
          <w:p w14:paraId="3896721A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seule l’Italie du Nord est vraiment dynamique</w:t>
            </w:r>
          </w:p>
        </w:tc>
      </w:tr>
      <w:tr w:rsidR="00491700" w:rsidRPr="00491700" w14:paraId="0D864406" w14:textId="77777777" w:rsidTr="00557247">
        <w:tc>
          <w:tcPr>
            <w:tcW w:w="545" w:type="dxa"/>
            <w:vMerge/>
          </w:tcPr>
          <w:p w14:paraId="7AC247D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0A4ACAD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725360F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428" w:type="dxa"/>
            <w:vMerge/>
          </w:tcPr>
          <w:p w14:paraId="03BB773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</w:tcPr>
          <w:p w14:paraId="49D93526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4°. Les autres puissances européennes</w:t>
            </w:r>
          </w:p>
        </w:tc>
        <w:tc>
          <w:tcPr>
            <w:tcW w:w="3301" w:type="dxa"/>
          </w:tcPr>
          <w:p w14:paraId="2CD8C72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- 3 petits Etats dynamiques : Bel, PB et Suisse</w:t>
            </w:r>
          </w:p>
          <w:p w14:paraId="135DD10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les pays scandinaves dynamiques, mais en marge </w:t>
            </w:r>
          </w:p>
          <w:p w14:paraId="1129D96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 retard de l’Europe méridionale et orientale</w:t>
            </w:r>
          </w:p>
        </w:tc>
      </w:tr>
      <w:tr w:rsidR="00491700" w:rsidRPr="00491700" w14:paraId="13BEA398" w14:textId="77777777" w:rsidTr="00557247">
        <w:tc>
          <w:tcPr>
            <w:tcW w:w="545" w:type="dxa"/>
          </w:tcPr>
          <w:p w14:paraId="72EC5A7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70578196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68134928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  <w:p w14:paraId="46EA7280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2B3772B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428" w:type="dxa"/>
            <w:vMerge/>
          </w:tcPr>
          <w:p w14:paraId="0938A4A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</w:tcPr>
          <w:p w14:paraId="5D109FA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5°. Trois géants non européens</w:t>
            </w:r>
          </w:p>
        </w:tc>
        <w:tc>
          <w:tcPr>
            <w:tcW w:w="3301" w:type="dxa"/>
          </w:tcPr>
          <w:p w14:paraId="61C9005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les Etats-Unis, un potentiel de puiss. </w:t>
            </w:r>
            <w:proofErr w:type="gram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lgtps</w:t>
            </w:r>
            <w:proofErr w:type="gram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refusé</w:t>
            </w:r>
          </w:p>
          <w:p w14:paraId="771DDD9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la Russie, un colosse aux pieds d’argile</w:t>
            </w:r>
          </w:p>
          <w:p w14:paraId="4FCA021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 Japon, une puissance asiatique à part</w:t>
            </w:r>
          </w:p>
        </w:tc>
      </w:tr>
      <w:tr w:rsidR="00491700" w:rsidRPr="00491700" w14:paraId="6A0314BE" w14:textId="77777777" w:rsidTr="00557247">
        <w:tc>
          <w:tcPr>
            <w:tcW w:w="545" w:type="dxa"/>
            <w:vMerge w:val="restart"/>
          </w:tcPr>
          <w:p w14:paraId="1396A808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t>22/09</w:t>
            </w:r>
          </w:p>
          <w:p w14:paraId="15B8FC06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14:paraId="74A91FB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</w:rPr>
              <w:t>1h45</w:t>
            </w:r>
          </w:p>
        </w:tc>
        <w:tc>
          <w:tcPr>
            <w:tcW w:w="1548" w:type="dxa"/>
            <w:vMerge/>
          </w:tcPr>
          <w:p w14:paraId="173359E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</w:rPr>
            </w:pPr>
          </w:p>
        </w:tc>
        <w:tc>
          <w:tcPr>
            <w:tcW w:w="1428" w:type="dxa"/>
            <w:vMerge w:val="restart"/>
          </w:tcPr>
          <w:p w14:paraId="280D787F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bCs/>
                <w:sz w:val="16"/>
                <w:szCs w:val="16"/>
              </w:rPr>
              <w:t>C – Les périphéries</w:t>
            </w:r>
          </w:p>
        </w:tc>
        <w:tc>
          <w:tcPr>
            <w:tcW w:w="1832" w:type="dxa"/>
          </w:tcPr>
          <w:p w14:paraId="27D457B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1°. Les semi-périphéries</w:t>
            </w:r>
          </w:p>
        </w:tc>
        <w:tc>
          <w:tcPr>
            <w:tcW w:w="3301" w:type="dxa"/>
          </w:tcPr>
          <w:p w14:paraId="1836989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l’Empire ottoman, « l’homme malade de l’Europe »</w:t>
            </w:r>
          </w:p>
          <w:p w14:paraId="0188DC2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la Perse se réveille</w:t>
            </w:r>
          </w:p>
          <w:p w14:paraId="7A71C0D1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la Chine entre pbs internes et interventionnisme</w:t>
            </w:r>
          </w:p>
          <w:p w14:paraId="78FF022B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l’Am latine entre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indépend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. </w:t>
            </w:r>
            <w:proofErr w:type="gram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et</w:t>
            </w:r>
            <w:proofErr w:type="gram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nelles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dépendances</w:t>
            </w:r>
          </w:p>
        </w:tc>
      </w:tr>
      <w:tr w:rsidR="00491700" w:rsidRPr="00491700" w14:paraId="2EE643F7" w14:textId="77777777" w:rsidTr="00557247">
        <w:tc>
          <w:tcPr>
            <w:tcW w:w="545" w:type="dxa"/>
            <w:vMerge/>
          </w:tcPr>
          <w:p w14:paraId="133FB73C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0E653617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sz w:val="16"/>
                <w:szCs w:val="16"/>
              </w:rPr>
            </w:pPr>
          </w:p>
        </w:tc>
        <w:tc>
          <w:tcPr>
            <w:tcW w:w="1548" w:type="dxa"/>
            <w:vMerge/>
          </w:tcPr>
          <w:p w14:paraId="5BD8DA29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1428" w:type="dxa"/>
            <w:vMerge/>
          </w:tcPr>
          <w:p w14:paraId="29362D83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832" w:type="dxa"/>
          </w:tcPr>
          <w:p w14:paraId="1E7CD388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2°. Etats et régions périphériques</w:t>
            </w:r>
          </w:p>
        </w:tc>
        <w:tc>
          <w:tcPr>
            <w:tcW w:w="3301" w:type="dxa"/>
          </w:tcPr>
          <w:p w14:paraId="35CBD330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l’Asie colonisée</w:t>
            </w:r>
          </w:p>
          <w:p w14:paraId="6771968D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- le cas des Indes britanniques</w:t>
            </w:r>
          </w:p>
          <w:p w14:paraId="0BA98F52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Afr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du Nord et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Moy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-Orient, une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soumiss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° + récente</w:t>
            </w:r>
          </w:p>
          <w:p w14:paraId="02EBE614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Times New Roman"/>
                <w:bCs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lastRenderedPageBreak/>
              <w:t xml:space="preserve">-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Afr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 sub-saharienne, une </w:t>
            </w:r>
            <w:proofErr w:type="spellStart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>colonisat</w:t>
            </w:r>
            <w:proofErr w:type="spellEnd"/>
            <w:r w:rsidRPr="00491700">
              <w:rPr>
                <w:rFonts w:ascii="Arial Narrow" w:eastAsia="Arial Narrow" w:hAnsi="Arial Narrow" w:cs="Times New Roman"/>
                <w:bCs/>
                <w:sz w:val="16"/>
                <w:szCs w:val="16"/>
              </w:rPr>
              <w:t xml:space="preserve">° tardive </w:t>
            </w:r>
          </w:p>
        </w:tc>
      </w:tr>
      <w:tr w:rsidR="00491700" w:rsidRPr="00491700" w14:paraId="00023087" w14:textId="77777777" w:rsidTr="00557247">
        <w:tc>
          <w:tcPr>
            <w:tcW w:w="545" w:type="dxa"/>
          </w:tcPr>
          <w:p w14:paraId="52CA2523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  <w:highlight w:val="yellow"/>
              </w:rPr>
              <w:lastRenderedPageBreak/>
              <w:t>02/10</w:t>
            </w:r>
          </w:p>
        </w:tc>
        <w:tc>
          <w:tcPr>
            <w:tcW w:w="567" w:type="dxa"/>
          </w:tcPr>
          <w:p w14:paraId="2FFF885B" w14:textId="77777777" w:rsidR="00491700" w:rsidRPr="00491700" w:rsidRDefault="00491700" w:rsidP="00491700">
            <w:pPr>
              <w:spacing w:line="240" w:lineRule="auto"/>
              <w:jc w:val="center"/>
              <w:rPr>
                <w:rFonts w:ascii="Arial Narrow" w:eastAsia="Arial Narrow" w:hAnsi="Arial Narrow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/>
                <w:b/>
                <w:sz w:val="16"/>
                <w:szCs w:val="16"/>
              </w:rPr>
              <w:t>15mn</w:t>
            </w:r>
          </w:p>
        </w:tc>
        <w:tc>
          <w:tcPr>
            <w:tcW w:w="1548" w:type="dxa"/>
          </w:tcPr>
          <w:p w14:paraId="791EE053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</w:pPr>
            <w:r w:rsidRPr="00491700">
              <w:rPr>
                <w:rFonts w:ascii="Arial Narrow" w:eastAsia="Arial Narrow" w:hAnsi="Arial Narrow" w:cs="Arial Narrow"/>
                <w:b/>
                <w:color w:val="FF0000"/>
                <w:sz w:val="16"/>
                <w:szCs w:val="16"/>
                <w:highlight w:val="yellow"/>
              </w:rPr>
              <w:t>CONCLUSION</w:t>
            </w:r>
          </w:p>
          <w:p w14:paraId="3090C51E" w14:textId="77777777" w:rsidR="00491700" w:rsidRPr="00491700" w:rsidRDefault="00491700" w:rsidP="00491700">
            <w:pPr>
              <w:spacing w:line="240" w:lineRule="auto"/>
              <w:rPr>
                <w:rFonts w:ascii="Arial Narrow" w:eastAsia="Arial Narrow" w:hAnsi="Arial Narrow" w:cs="Arial Narrow"/>
                <w:b/>
                <w:color w:val="7030A0"/>
                <w:sz w:val="16"/>
                <w:szCs w:val="16"/>
                <w:highlight w:val="yellow"/>
              </w:rPr>
            </w:pPr>
          </w:p>
        </w:tc>
        <w:tc>
          <w:tcPr>
            <w:tcW w:w="6561" w:type="dxa"/>
            <w:gridSpan w:val="3"/>
          </w:tcPr>
          <w:p w14:paraId="3CE6D834" w14:textId="77777777" w:rsidR="00491700" w:rsidRPr="00491700" w:rsidRDefault="00491700" w:rsidP="0049170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« </w:t>
            </w:r>
            <w:proofErr w:type="gramStart"/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des</w:t>
            </w:r>
            <w:proofErr w:type="gramEnd"/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 xml:space="preserve"> années vertige » </w:t>
            </w:r>
            <w:proofErr w:type="gramStart"/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P.BLOM</w:t>
            </w:r>
            <w:proofErr w:type="gramEnd"/>
          </w:p>
          <w:p w14:paraId="7F012797" w14:textId="77777777" w:rsidR="00491700" w:rsidRPr="00491700" w:rsidRDefault="00491700" w:rsidP="0049170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« </w:t>
            </w:r>
            <w:proofErr w:type="gramStart"/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l’entrée</w:t>
            </w:r>
            <w:proofErr w:type="gramEnd"/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 xml:space="preserve"> dans notre monde » JP RIOUX</w:t>
            </w:r>
          </w:p>
          <w:p w14:paraId="6A58D0DA" w14:textId="77777777" w:rsidR="00491700" w:rsidRPr="00491700" w:rsidRDefault="00491700" w:rsidP="0049170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Décalage Occident-reste du monde (lien TR6)</w:t>
            </w:r>
          </w:p>
          <w:p w14:paraId="6C5124EB" w14:textId="77777777" w:rsidR="00491700" w:rsidRPr="00491700" w:rsidRDefault="00491700" w:rsidP="00491700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ascii="Arial Narrow" w:eastAsia="Arial Narrow" w:hAnsi="Arial Narrow" w:cs="Times New Roman"/>
                <w:b/>
                <w:sz w:val="16"/>
                <w:szCs w:val="16"/>
              </w:rPr>
            </w:pPr>
            <w:r w:rsidRPr="00491700">
              <w:rPr>
                <w:rFonts w:ascii="Arial Narrow" w:eastAsia="Arial Narrow" w:hAnsi="Arial Narrow" w:cs="Times New Roman"/>
                <w:b/>
                <w:sz w:val="16"/>
                <w:szCs w:val="16"/>
              </w:rPr>
              <w:t>Les facteurs de la PGM</w:t>
            </w:r>
          </w:p>
        </w:tc>
      </w:tr>
    </w:tbl>
    <w:p w14:paraId="6F0C66E8" w14:textId="77777777" w:rsidR="00491700" w:rsidRPr="00491700" w:rsidRDefault="00491700" w:rsidP="00491700">
      <w:pPr>
        <w:spacing w:after="0" w:line="240" w:lineRule="auto"/>
        <w:rPr>
          <w:rFonts w:eastAsia="Arial Narrow"/>
        </w:rPr>
      </w:pPr>
    </w:p>
    <w:p w14:paraId="49D4D781" w14:textId="77777777" w:rsidR="00491700" w:rsidRPr="00491700" w:rsidRDefault="00491700" w:rsidP="00491700">
      <w:pPr>
        <w:spacing w:after="0" w:line="240" w:lineRule="auto"/>
        <w:rPr>
          <w:rFonts w:eastAsia="Arial Narrow"/>
        </w:rPr>
      </w:pPr>
    </w:p>
    <w:p w14:paraId="055C55FF" w14:textId="77777777" w:rsidR="00491700" w:rsidRPr="00491700" w:rsidRDefault="00491700" w:rsidP="00491700">
      <w:pPr>
        <w:spacing w:after="0" w:line="240" w:lineRule="auto"/>
        <w:rPr>
          <w:rFonts w:eastAsia="Arial Narrow"/>
        </w:rPr>
      </w:pPr>
    </w:p>
    <w:p w14:paraId="425BBADA" w14:textId="77777777" w:rsidR="00491700" w:rsidRPr="00491700" w:rsidRDefault="00491700" w:rsidP="00491700">
      <w:pPr>
        <w:spacing w:after="0" w:line="240" w:lineRule="auto"/>
        <w:rPr>
          <w:rFonts w:eastAsia="Arial Narrow"/>
        </w:rPr>
      </w:pPr>
    </w:p>
    <w:p w14:paraId="541C2545" w14:textId="77777777" w:rsidR="00491700" w:rsidRPr="00491700" w:rsidRDefault="00491700" w:rsidP="00491700">
      <w:pPr>
        <w:spacing w:after="0" w:line="240" w:lineRule="auto"/>
        <w:rPr>
          <w:rFonts w:eastAsia="Arial Narrow"/>
        </w:rPr>
      </w:pPr>
    </w:p>
    <w:p w14:paraId="56CEAD5E" w14:textId="77777777" w:rsidR="00491700" w:rsidRPr="00491700" w:rsidRDefault="00491700" w:rsidP="00491700">
      <w:pPr>
        <w:spacing w:after="0" w:line="240" w:lineRule="auto"/>
        <w:rPr>
          <w:rFonts w:eastAsia="Arial Narrow"/>
        </w:rPr>
      </w:pPr>
    </w:p>
    <w:p w14:paraId="51DDDF2A" w14:textId="77777777" w:rsidR="00491700" w:rsidRPr="00491700" w:rsidRDefault="00491700" w:rsidP="00491700">
      <w:pPr>
        <w:spacing w:after="0" w:line="240" w:lineRule="auto"/>
        <w:rPr>
          <w:rFonts w:eastAsia="Arial Narrow"/>
        </w:rPr>
      </w:pPr>
    </w:p>
    <w:p w14:paraId="21D5DC14" w14:textId="4B8E8D3E" w:rsidR="00756ED6" w:rsidRDefault="00756ED6" w:rsidP="00491700">
      <w:pPr>
        <w:pStyle w:val="Sansinterligne"/>
        <w:rPr>
          <w:rFonts w:ascii="Arial Narrow" w:eastAsia="Arial Narrow" w:hAnsi="Arial Narrow" w:cs="Arial Narrow"/>
          <w:b/>
          <w:sz w:val="24"/>
          <w:szCs w:val="24"/>
          <w:highlight w:val="green"/>
          <w:shd w:val="clear" w:color="auto" w:fill="00FFFF"/>
        </w:rPr>
      </w:pPr>
    </w:p>
    <w:sectPr w:rsidR="00756ED6" w:rsidSect="00484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6AA5"/>
    <w:multiLevelType w:val="hybridMultilevel"/>
    <w:tmpl w:val="2C5AFA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545A8"/>
    <w:multiLevelType w:val="hybridMultilevel"/>
    <w:tmpl w:val="192E8332"/>
    <w:lvl w:ilvl="0" w:tplc="9FA286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F70FD"/>
    <w:multiLevelType w:val="hybridMultilevel"/>
    <w:tmpl w:val="D8281988"/>
    <w:lvl w:ilvl="0" w:tplc="7A3E17EA">
      <w:start w:val="30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B21C2"/>
    <w:multiLevelType w:val="hybridMultilevel"/>
    <w:tmpl w:val="719C07C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037471">
    <w:abstractNumId w:val="3"/>
  </w:num>
  <w:num w:numId="2" w16cid:durableId="645399353">
    <w:abstractNumId w:val="1"/>
  </w:num>
  <w:num w:numId="3" w16cid:durableId="959336258">
    <w:abstractNumId w:val="0"/>
  </w:num>
  <w:num w:numId="4" w16cid:durableId="1763530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22"/>
    <w:rsid w:val="00012BA4"/>
    <w:rsid w:val="00024030"/>
    <w:rsid w:val="00026B22"/>
    <w:rsid w:val="00030601"/>
    <w:rsid w:val="00031A31"/>
    <w:rsid w:val="00070586"/>
    <w:rsid w:val="000D7FAD"/>
    <w:rsid w:val="0012783C"/>
    <w:rsid w:val="00155D52"/>
    <w:rsid w:val="00160D54"/>
    <w:rsid w:val="0018117E"/>
    <w:rsid w:val="001823A9"/>
    <w:rsid w:val="001B2CC1"/>
    <w:rsid w:val="001C19B9"/>
    <w:rsid w:val="001E2BD0"/>
    <w:rsid w:val="001E6293"/>
    <w:rsid w:val="00200025"/>
    <w:rsid w:val="00200336"/>
    <w:rsid w:val="00205F24"/>
    <w:rsid w:val="0020645A"/>
    <w:rsid w:val="00221E57"/>
    <w:rsid w:val="002A3EAD"/>
    <w:rsid w:val="002B57F8"/>
    <w:rsid w:val="002D5D47"/>
    <w:rsid w:val="002D7AF3"/>
    <w:rsid w:val="00316110"/>
    <w:rsid w:val="00324065"/>
    <w:rsid w:val="0035559F"/>
    <w:rsid w:val="003604A0"/>
    <w:rsid w:val="003B226C"/>
    <w:rsid w:val="004015A0"/>
    <w:rsid w:val="0040234F"/>
    <w:rsid w:val="00451428"/>
    <w:rsid w:val="00454A5E"/>
    <w:rsid w:val="004630C1"/>
    <w:rsid w:val="00484261"/>
    <w:rsid w:val="00491700"/>
    <w:rsid w:val="00495581"/>
    <w:rsid w:val="004B4282"/>
    <w:rsid w:val="004D672E"/>
    <w:rsid w:val="00520380"/>
    <w:rsid w:val="005375E8"/>
    <w:rsid w:val="00576CB7"/>
    <w:rsid w:val="00586B02"/>
    <w:rsid w:val="00587773"/>
    <w:rsid w:val="005A648B"/>
    <w:rsid w:val="005B2B0B"/>
    <w:rsid w:val="005C2F84"/>
    <w:rsid w:val="005E3B45"/>
    <w:rsid w:val="005F21D9"/>
    <w:rsid w:val="005F7793"/>
    <w:rsid w:val="00606819"/>
    <w:rsid w:val="0063075E"/>
    <w:rsid w:val="00683C74"/>
    <w:rsid w:val="006B338B"/>
    <w:rsid w:val="00710DE1"/>
    <w:rsid w:val="007155EF"/>
    <w:rsid w:val="007221E0"/>
    <w:rsid w:val="00756ED6"/>
    <w:rsid w:val="00761C69"/>
    <w:rsid w:val="00766962"/>
    <w:rsid w:val="00776BC7"/>
    <w:rsid w:val="00783474"/>
    <w:rsid w:val="00785079"/>
    <w:rsid w:val="00792B58"/>
    <w:rsid w:val="007A4380"/>
    <w:rsid w:val="007B2BBD"/>
    <w:rsid w:val="007C44A1"/>
    <w:rsid w:val="008341E4"/>
    <w:rsid w:val="008550FF"/>
    <w:rsid w:val="00887FDE"/>
    <w:rsid w:val="0090703A"/>
    <w:rsid w:val="00917B26"/>
    <w:rsid w:val="009376EB"/>
    <w:rsid w:val="00972C74"/>
    <w:rsid w:val="009834C0"/>
    <w:rsid w:val="009A1B7F"/>
    <w:rsid w:val="009E4B45"/>
    <w:rsid w:val="00A17928"/>
    <w:rsid w:val="00A236D9"/>
    <w:rsid w:val="00A60FEC"/>
    <w:rsid w:val="00A62BE9"/>
    <w:rsid w:val="00A81865"/>
    <w:rsid w:val="00A933AC"/>
    <w:rsid w:val="00A96B0F"/>
    <w:rsid w:val="00AA32FD"/>
    <w:rsid w:val="00AF3155"/>
    <w:rsid w:val="00BA2D16"/>
    <w:rsid w:val="00BB594F"/>
    <w:rsid w:val="00BE18B1"/>
    <w:rsid w:val="00C1504B"/>
    <w:rsid w:val="00C238CA"/>
    <w:rsid w:val="00C353E9"/>
    <w:rsid w:val="00C51842"/>
    <w:rsid w:val="00CC5BAF"/>
    <w:rsid w:val="00D32AB6"/>
    <w:rsid w:val="00DD7087"/>
    <w:rsid w:val="00DE7D96"/>
    <w:rsid w:val="00DF1F67"/>
    <w:rsid w:val="00DF482D"/>
    <w:rsid w:val="00DF7346"/>
    <w:rsid w:val="00E142CA"/>
    <w:rsid w:val="00E619D2"/>
    <w:rsid w:val="00E92686"/>
    <w:rsid w:val="00EC7AD3"/>
    <w:rsid w:val="00F116C7"/>
    <w:rsid w:val="00F27809"/>
    <w:rsid w:val="00F55A61"/>
    <w:rsid w:val="00F56BB9"/>
    <w:rsid w:val="00F72D12"/>
    <w:rsid w:val="00F95E85"/>
    <w:rsid w:val="00FD4556"/>
    <w:rsid w:val="00FD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89EC"/>
  <w15:docId w15:val="{DF2CE03F-8817-4ECC-8557-6B3B23C2A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B22"/>
    <w:pPr>
      <w:spacing w:line="276" w:lineRule="auto"/>
    </w:pPr>
    <w:rPr>
      <w:rFonts w:eastAsiaTheme="minorEastAsia"/>
      <w:lang w:eastAsia="fr-FR"/>
    </w:rPr>
  </w:style>
  <w:style w:type="paragraph" w:styleId="Titre2">
    <w:name w:val="heading 2"/>
    <w:basedOn w:val="Normal"/>
    <w:link w:val="Titre2Car"/>
    <w:uiPriority w:val="9"/>
    <w:qFormat/>
    <w:rsid w:val="00C353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353E9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table" w:styleId="Grilledutableau">
    <w:name w:val="Table Grid"/>
    <w:basedOn w:val="TableauNormal"/>
    <w:uiPriority w:val="59"/>
    <w:rsid w:val="00026B22"/>
    <w:pPr>
      <w:spacing w:after="0"/>
    </w:pPr>
    <w:rPr>
      <w:rFonts w:ascii="Calibri" w:eastAsia="Calibri" w:hAnsi="Calibri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sinterligne">
    <w:name w:val="No Spacing"/>
    <w:uiPriority w:val="1"/>
    <w:qFormat/>
    <w:rsid w:val="0040234F"/>
    <w:pPr>
      <w:spacing w:after="0"/>
    </w:pPr>
    <w:rPr>
      <w:rFonts w:ascii="Calibri" w:eastAsia="Calibri" w:hAnsi="Calibri" w:cs="Calibri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5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5D47"/>
    <w:rPr>
      <w:rFonts w:ascii="Tahoma" w:eastAsiaTheme="minorEastAsi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C1504B"/>
    <w:pPr>
      <w:ind w:left="720"/>
      <w:contextualSpacing/>
    </w:pPr>
  </w:style>
  <w:style w:type="paragraph" w:styleId="Corpsdetexte3">
    <w:name w:val="Body Text 3"/>
    <w:basedOn w:val="Normal"/>
    <w:link w:val="Corpsdetexte3Car"/>
    <w:uiPriority w:val="99"/>
    <w:unhideWhenUsed/>
    <w:rsid w:val="00D32AB6"/>
    <w:pPr>
      <w:spacing w:after="0"/>
      <w:jc w:val="center"/>
    </w:pPr>
    <w:rPr>
      <w:rFonts w:ascii="Arial Narrow" w:eastAsia="Arial Narrow" w:hAnsi="Arial Narrow" w:cs="Arial Narrow"/>
      <w:b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D32AB6"/>
    <w:rPr>
      <w:rFonts w:ascii="Arial Narrow" w:eastAsia="Arial Narrow" w:hAnsi="Arial Narrow" w:cs="Arial Narrow"/>
      <w:b/>
      <w:sz w:val="16"/>
      <w:szCs w:val="16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030601"/>
    <w:pPr>
      <w:spacing w:after="0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EC7AD3"/>
    <w:pPr>
      <w:spacing w:after="0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491700"/>
    <w:pPr>
      <w:spacing w:after="0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1102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 Boyer</dc:creator>
  <cp:keywords/>
  <dc:description/>
  <cp:lastModifiedBy>Serge BOYER</cp:lastModifiedBy>
  <cp:revision>2</cp:revision>
  <cp:lastPrinted>2017-09-14T11:38:00Z</cp:lastPrinted>
  <dcterms:created xsi:type="dcterms:W3CDTF">2026-09-25T17:09:00Z</dcterms:created>
  <dcterms:modified xsi:type="dcterms:W3CDTF">2026-09-25T17:09:00Z</dcterms:modified>
</cp:coreProperties>
</file>